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DDAA" w14:textId="77777777" w:rsidR="00C96186" w:rsidRPr="00A109E3" w:rsidRDefault="00C96186" w:rsidP="00C96186">
      <w:pPr>
        <w:spacing w:after="0" w:line="240" w:lineRule="auto"/>
        <w:jc w:val="center"/>
        <w:rPr>
          <w:rStyle w:val="Strong"/>
          <w:rFonts w:ascii="Arial" w:hAnsi="Arial" w:cs="Arial"/>
          <w:sz w:val="24"/>
          <w:szCs w:val="24"/>
        </w:rPr>
      </w:pPr>
      <w:r w:rsidRPr="00A109E3">
        <w:rPr>
          <w:rStyle w:val="Strong"/>
          <w:rFonts w:ascii="Arial" w:hAnsi="Arial" w:cs="Arial"/>
          <w:sz w:val="24"/>
          <w:szCs w:val="24"/>
        </w:rPr>
        <w:t xml:space="preserve">ГАЗРЫН ТУХАЙ ХУУЛИЙН ХЭРЭГЖИЛТИЙН </w:t>
      </w:r>
    </w:p>
    <w:p w14:paraId="5BEE77E1" w14:textId="77777777" w:rsidR="00FA4CA0" w:rsidRPr="00A109E3" w:rsidRDefault="00C96186" w:rsidP="00C96186">
      <w:pPr>
        <w:spacing w:after="0" w:line="240" w:lineRule="auto"/>
        <w:jc w:val="center"/>
        <w:rPr>
          <w:rStyle w:val="Strong"/>
          <w:rFonts w:ascii="Arial" w:hAnsi="Arial" w:cs="Arial"/>
          <w:sz w:val="24"/>
          <w:szCs w:val="24"/>
        </w:rPr>
      </w:pPr>
      <w:r w:rsidRPr="00A109E3">
        <w:rPr>
          <w:rStyle w:val="Strong"/>
          <w:rFonts w:ascii="Arial" w:hAnsi="Arial" w:cs="Arial"/>
          <w:sz w:val="24"/>
          <w:szCs w:val="24"/>
        </w:rPr>
        <w:t>ҮР</w:t>
      </w:r>
      <w:r w:rsidR="002842B4" w:rsidRPr="00A109E3">
        <w:rPr>
          <w:rStyle w:val="Strong"/>
          <w:rFonts w:ascii="Arial" w:hAnsi="Arial" w:cs="Arial"/>
          <w:sz w:val="24"/>
          <w:szCs w:val="24"/>
        </w:rPr>
        <w:t xml:space="preserve"> ДАГАВАРТ ХИЙСЭН ҮНЭЛ</w:t>
      </w:r>
      <w:r w:rsidRPr="00A109E3">
        <w:rPr>
          <w:rStyle w:val="Strong"/>
          <w:rFonts w:ascii="Arial" w:hAnsi="Arial" w:cs="Arial"/>
          <w:sz w:val="24"/>
          <w:szCs w:val="24"/>
        </w:rPr>
        <w:t>ГЭЭНИЙ ТАЙЛАН</w:t>
      </w:r>
    </w:p>
    <w:p w14:paraId="6679EA9F" w14:textId="77777777" w:rsidR="00C96186" w:rsidRPr="00A109E3" w:rsidRDefault="00C96186" w:rsidP="00C96186">
      <w:pPr>
        <w:spacing w:after="0" w:line="240" w:lineRule="auto"/>
        <w:jc w:val="center"/>
        <w:rPr>
          <w:rStyle w:val="Strong"/>
          <w:rFonts w:ascii="Arial" w:hAnsi="Arial" w:cs="Arial"/>
          <w:sz w:val="24"/>
          <w:szCs w:val="24"/>
        </w:rPr>
      </w:pPr>
    </w:p>
    <w:p w14:paraId="6E2AC793" w14:textId="77777777" w:rsidR="009E7289" w:rsidRPr="00A109E3" w:rsidRDefault="009E7289" w:rsidP="00F47867">
      <w:pPr>
        <w:spacing w:after="0" w:line="240" w:lineRule="auto"/>
        <w:ind w:firstLine="720"/>
        <w:jc w:val="both"/>
        <w:rPr>
          <w:rFonts w:ascii="Arial" w:hAnsi="Arial" w:cs="Arial"/>
          <w:sz w:val="24"/>
          <w:szCs w:val="24"/>
          <w:lang w:val="en-GB"/>
        </w:rPr>
      </w:pPr>
      <w:r w:rsidRPr="00A109E3">
        <w:rPr>
          <w:rFonts w:ascii="Arial" w:hAnsi="Arial" w:cs="Arial"/>
          <w:sz w:val="24"/>
          <w:szCs w:val="24"/>
        </w:rPr>
        <w:t>Энэхүү урьдчилсан тандан судалгааг Хууль тогтоомжийн тухай хуулийн 8.1.1 дэх заалты</w:t>
      </w:r>
      <w:r w:rsidR="00C04A9C" w:rsidRPr="00A109E3">
        <w:rPr>
          <w:rFonts w:ascii="Arial" w:hAnsi="Arial" w:cs="Arial"/>
          <w:sz w:val="24"/>
          <w:szCs w:val="24"/>
        </w:rPr>
        <w:t xml:space="preserve">г үндэслэн, Засгийн газрын 2016 оны </w:t>
      </w:r>
      <w:r w:rsidRPr="00A109E3">
        <w:rPr>
          <w:rFonts w:ascii="Arial" w:hAnsi="Arial" w:cs="Arial"/>
          <w:sz w:val="24"/>
          <w:szCs w:val="24"/>
        </w:rPr>
        <w:t>59 дүгээр тогтоолы</w:t>
      </w:r>
      <w:r w:rsidR="009210D5" w:rsidRPr="00A109E3">
        <w:rPr>
          <w:rFonts w:ascii="Arial" w:hAnsi="Arial" w:cs="Arial"/>
          <w:sz w:val="24"/>
          <w:szCs w:val="24"/>
        </w:rPr>
        <w:t xml:space="preserve">н </w:t>
      </w:r>
      <w:r w:rsidR="00C96186" w:rsidRPr="00A109E3">
        <w:rPr>
          <w:rFonts w:ascii="Arial" w:hAnsi="Arial" w:cs="Arial"/>
          <w:sz w:val="24"/>
          <w:szCs w:val="24"/>
        </w:rPr>
        <w:t>зургаадугаар</w:t>
      </w:r>
      <w:r w:rsidR="009210D5" w:rsidRPr="00A109E3">
        <w:rPr>
          <w:rFonts w:ascii="Arial" w:hAnsi="Arial" w:cs="Arial"/>
          <w:sz w:val="24"/>
          <w:szCs w:val="24"/>
        </w:rPr>
        <w:t xml:space="preserve"> хавсралтаар батлагдсан</w:t>
      </w:r>
      <w:r w:rsidR="0084300F" w:rsidRPr="00A109E3">
        <w:rPr>
          <w:rFonts w:ascii="Arial" w:hAnsi="Arial" w:cs="Arial"/>
          <w:sz w:val="24"/>
          <w:szCs w:val="24"/>
        </w:rPr>
        <w:t xml:space="preserve"> </w:t>
      </w:r>
      <w:r w:rsidRPr="00A109E3">
        <w:rPr>
          <w:rFonts w:ascii="Arial" w:hAnsi="Arial" w:cs="Arial"/>
          <w:sz w:val="24"/>
          <w:szCs w:val="24"/>
        </w:rPr>
        <w:t>“</w:t>
      </w:r>
      <w:r w:rsidR="00C96186" w:rsidRPr="00A109E3">
        <w:rPr>
          <w:rFonts w:ascii="Arial" w:hAnsi="Arial" w:cs="Arial"/>
          <w:sz w:val="24"/>
          <w:szCs w:val="24"/>
        </w:rPr>
        <w:t xml:space="preserve">Хууль тогтоомжийн хэрэгжилтийн үр дагаварт үнэлгээ хийх </w:t>
      </w:r>
      <w:r w:rsidRPr="00A109E3">
        <w:rPr>
          <w:rFonts w:ascii="Arial" w:hAnsi="Arial" w:cs="Arial"/>
          <w:sz w:val="24"/>
          <w:szCs w:val="24"/>
        </w:rPr>
        <w:t xml:space="preserve">аргачлал”-ын дагуу боловсруулав. </w:t>
      </w:r>
    </w:p>
    <w:p w14:paraId="7A374F3B" w14:textId="77777777" w:rsidR="00796C50" w:rsidRPr="00A109E3" w:rsidRDefault="00796C50" w:rsidP="00F47867">
      <w:pPr>
        <w:spacing w:after="0" w:line="240" w:lineRule="auto"/>
        <w:ind w:firstLine="720"/>
        <w:jc w:val="both"/>
        <w:rPr>
          <w:rFonts w:ascii="Arial" w:hAnsi="Arial" w:cs="Arial"/>
          <w:sz w:val="24"/>
          <w:szCs w:val="24"/>
        </w:rPr>
      </w:pPr>
    </w:p>
    <w:p w14:paraId="36E77BF3" w14:textId="77777777" w:rsidR="00FA4CA0" w:rsidRPr="00A109E3" w:rsidRDefault="00FA4CA0" w:rsidP="00C96186">
      <w:pPr>
        <w:spacing w:after="0" w:line="240" w:lineRule="auto"/>
        <w:jc w:val="center"/>
        <w:rPr>
          <w:rFonts w:ascii="Arial" w:eastAsia="MS Mincho" w:hAnsi="Arial" w:cs="Arial"/>
          <w:b/>
          <w:sz w:val="24"/>
          <w:szCs w:val="24"/>
          <w:lang w:eastAsia="ja-JP"/>
        </w:rPr>
      </w:pPr>
      <w:r w:rsidRPr="00A109E3">
        <w:rPr>
          <w:rFonts w:ascii="Arial" w:eastAsia="MS Mincho" w:hAnsi="Arial" w:cs="Arial"/>
          <w:b/>
          <w:sz w:val="24"/>
          <w:szCs w:val="24"/>
          <w:lang w:eastAsia="ja-JP"/>
        </w:rPr>
        <w:t xml:space="preserve">НЭГ. </w:t>
      </w:r>
      <w:r w:rsidR="00C96186" w:rsidRPr="00A109E3">
        <w:rPr>
          <w:rFonts w:ascii="Arial" w:eastAsia="MS Mincho" w:hAnsi="Arial" w:cs="Arial"/>
          <w:b/>
          <w:sz w:val="24"/>
          <w:szCs w:val="24"/>
          <w:lang w:eastAsia="ja-JP"/>
        </w:rPr>
        <w:t>ҮНЭЛГЭЭ ХИЙХ ШАЛТГААН</w:t>
      </w:r>
    </w:p>
    <w:p w14:paraId="698AFA4F" w14:textId="77777777" w:rsidR="00C96186" w:rsidRPr="00A109E3" w:rsidRDefault="00C96186" w:rsidP="00C96186">
      <w:pPr>
        <w:spacing w:after="0" w:line="240" w:lineRule="auto"/>
        <w:jc w:val="center"/>
        <w:rPr>
          <w:rFonts w:ascii="Arial" w:eastAsia="MS Mincho" w:hAnsi="Arial" w:cs="Arial"/>
          <w:b/>
          <w:sz w:val="24"/>
          <w:szCs w:val="24"/>
          <w:lang w:eastAsia="ja-JP"/>
        </w:rPr>
      </w:pPr>
    </w:p>
    <w:p w14:paraId="13B18B28" w14:textId="77777777" w:rsidR="00C96186" w:rsidRPr="00A109E3" w:rsidRDefault="00C96186" w:rsidP="00C96186">
      <w:pPr>
        <w:spacing w:after="0" w:line="240" w:lineRule="auto"/>
        <w:ind w:firstLine="567"/>
        <w:jc w:val="both"/>
        <w:rPr>
          <w:rFonts w:ascii="Arial" w:eastAsiaTheme="minorEastAsia" w:hAnsi="Arial" w:cs="Arial"/>
          <w:sz w:val="24"/>
          <w:szCs w:val="24"/>
          <w:lang w:eastAsia="mn-MN"/>
        </w:rPr>
      </w:pPr>
      <w:r w:rsidRPr="00A109E3">
        <w:rPr>
          <w:rFonts w:ascii="Arial" w:eastAsiaTheme="minorEastAsia" w:hAnsi="Arial" w:cs="Arial"/>
          <w:sz w:val="24"/>
          <w:szCs w:val="24"/>
          <w:lang w:eastAsia="mn-MN"/>
        </w:rPr>
        <w:t>Засгийн газрын 2016 оны 59 дүгээр тогтоолын зургаадугаар хавсралтаар батлагдсан “Хууль тогтоомжийн хэрэгжилтийн үр дагаварт үнэлгээ хийх аргачлал”-ын 3.2-т заасан дараах нөхцөл үссэн тул энэхүү үнэлгээг хийв. Үүнд:</w:t>
      </w:r>
    </w:p>
    <w:p w14:paraId="1D344AEF" w14:textId="77777777" w:rsidR="007F2605" w:rsidRPr="00A109E3" w:rsidRDefault="002842B4" w:rsidP="00C96186">
      <w:pPr>
        <w:spacing w:after="0" w:line="240" w:lineRule="auto"/>
        <w:ind w:firstLine="567"/>
        <w:jc w:val="both"/>
        <w:rPr>
          <w:rFonts w:ascii="Arial" w:eastAsiaTheme="minorEastAsia" w:hAnsi="Arial" w:cs="Arial"/>
          <w:sz w:val="24"/>
          <w:szCs w:val="24"/>
          <w:lang w:eastAsia="mn-MN"/>
        </w:rPr>
      </w:pPr>
      <w:r w:rsidRPr="00A109E3">
        <w:rPr>
          <w:rFonts w:ascii="Arial" w:eastAsiaTheme="minorEastAsia" w:hAnsi="Arial" w:cs="Arial"/>
          <w:sz w:val="24"/>
          <w:szCs w:val="24"/>
          <w:lang w:eastAsia="mn-MN"/>
        </w:rPr>
        <w:t xml:space="preserve">- Газрын тухай хуулийн зарим </w:t>
      </w:r>
      <w:r w:rsidR="00C96186" w:rsidRPr="00A109E3">
        <w:rPr>
          <w:rFonts w:ascii="Arial" w:eastAsiaTheme="minorEastAsia" w:hAnsi="Arial" w:cs="Arial"/>
          <w:sz w:val="24"/>
          <w:szCs w:val="24"/>
          <w:lang w:eastAsia="mn-MN"/>
        </w:rPr>
        <w:t>зохицуулалт нийгмийн харилцааны өөрчлөлт, хөгжлөөс хоцорсон, зайлшгүй зохицуулах ёстой харилцааг хамарч зохицуулаагүй</w:t>
      </w:r>
      <w:r w:rsidRPr="00A109E3">
        <w:rPr>
          <w:rFonts w:ascii="Arial" w:eastAsiaTheme="minorEastAsia" w:hAnsi="Arial" w:cs="Arial"/>
          <w:sz w:val="24"/>
          <w:szCs w:val="24"/>
          <w:lang w:eastAsia="mn-MN"/>
        </w:rPr>
        <w:t>.</w:t>
      </w:r>
    </w:p>
    <w:p w14:paraId="7A2B7EA6" w14:textId="77777777" w:rsidR="007F2605" w:rsidRPr="00A109E3" w:rsidRDefault="007F2605" w:rsidP="00C96186">
      <w:pPr>
        <w:spacing w:after="0" w:line="240" w:lineRule="auto"/>
        <w:ind w:firstLine="567"/>
        <w:jc w:val="both"/>
        <w:rPr>
          <w:rFonts w:ascii="Arial" w:eastAsiaTheme="minorEastAsia" w:hAnsi="Arial" w:cs="Arial"/>
          <w:sz w:val="24"/>
          <w:szCs w:val="24"/>
          <w:lang w:eastAsia="mn-MN"/>
        </w:rPr>
      </w:pPr>
      <w:r w:rsidRPr="00A109E3">
        <w:rPr>
          <w:rFonts w:ascii="Arial" w:eastAsiaTheme="minorEastAsia" w:hAnsi="Arial" w:cs="Arial"/>
          <w:sz w:val="24"/>
          <w:szCs w:val="24"/>
          <w:lang w:eastAsia="mn-MN"/>
        </w:rPr>
        <w:t xml:space="preserve">- Захиргааны байгууллага буюу газрын асуудал эрхэлсэн төрийн захиргааны байгууллага нь эрх хэмжээнийхээ хүрээнд хууль тогтоомжийг хэрэгжүүлэх явцад хүндрэл бэрхшээл үүссэн. </w:t>
      </w:r>
    </w:p>
    <w:p w14:paraId="71A69F9C" w14:textId="77777777" w:rsidR="00196FD4" w:rsidRPr="00A109E3" w:rsidRDefault="00196FD4" w:rsidP="00C96186">
      <w:pPr>
        <w:spacing w:after="0" w:line="240" w:lineRule="auto"/>
        <w:ind w:firstLine="567"/>
        <w:jc w:val="both"/>
        <w:rPr>
          <w:rFonts w:ascii="Arial" w:eastAsiaTheme="minorEastAsia" w:hAnsi="Arial" w:cs="Arial"/>
          <w:sz w:val="24"/>
          <w:szCs w:val="24"/>
          <w:lang w:eastAsia="mn-MN"/>
        </w:rPr>
      </w:pPr>
    </w:p>
    <w:p w14:paraId="204626E0" w14:textId="77777777" w:rsidR="004E308F" w:rsidRPr="00A109E3" w:rsidRDefault="007C46AB" w:rsidP="00F47867">
      <w:pPr>
        <w:pStyle w:val="NormalWeb"/>
        <w:spacing w:before="0" w:beforeAutospacing="0" w:after="0" w:afterAutospacing="0"/>
        <w:ind w:left="720"/>
        <w:jc w:val="center"/>
        <w:rPr>
          <w:rFonts w:ascii="Arial" w:hAnsi="Arial" w:cs="Arial"/>
          <w:b/>
        </w:rPr>
      </w:pPr>
      <w:r w:rsidRPr="00A109E3">
        <w:rPr>
          <w:rFonts w:ascii="Arial" w:hAnsi="Arial" w:cs="Arial"/>
          <w:b/>
        </w:rPr>
        <w:t>ХОЁР</w:t>
      </w:r>
      <w:r w:rsidR="009210D5" w:rsidRPr="00A109E3">
        <w:rPr>
          <w:rFonts w:ascii="Arial" w:hAnsi="Arial" w:cs="Arial"/>
          <w:b/>
        </w:rPr>
        <w:t xml:space="preserve">. </w:t>
      </w:r>
      <w:r w:rsidR="00E51261" w:rsidRPr="00A109E3">
        <w:rPr>
          <w:rFonts w:ascii="Arial" w:hAnsi="Arial" w:cs="Arial"/>
          <w:b/>
        </w:rPr>
        <w:t>ҮНЭЛГЭЭНИЙ ХАМРАХ ХҮРЭЭ</w:t>
      </w:r>
    </w:p>
    <w:p w14:paraId="3E4E14F3" w14:textId="77777777" w:rsidR="00E51261" w:rsidRPr="00A109E3" w:rsidRDefault="00E51261" w:rsidP="00E51261">
      <w:pPr>
        <w:pStyle w:val="NormalWeb"/>
        <w:spacing w:after="0"/>
        <w:ind w:firstLine="720"/>
        <w:jc w:val="both"/>
        <w:rPr>
          <w:rFonts w:ascii="Arial" w:hAnsi="Arial" w:cs="Arial"/>
        </w:rPr>
      </w:pPr>
      <w:r w:rsidRPr="00A109E3">
        <w:rPr>
          <w:rFonts w:ascii="Arial" w:hAnsi="Arial" w:cs="Arial"/>
        </w:rPr>
        <w:t>Үнэлгээг одоогийн хүчин төгөлдөр мөрдөгдөж байгаа Газрын тухай хуулийн зүйл заалтыг бүхэлд нь хамруулан хийв. Ингэхдээ Газрын тухай хуулийн зүйл, заалт бүрээр дүн шинжилгээ хийж тухайн зүйл, заалтыг хэрэгжүүлэхтэй холбоотой тулгарч буй асуудал, өөрчлөх хэрэгцээ, шаардлагыг тодорхойлов. Мөн уг хуулийг хэрэгжүүлэхтэй холбоотойгоор тулгарч буй асуудал, өөрчлөх хэрэгцээ, шаардлагын талаар 21 аймаг, нийслэл, дүүргийн Газрын албанаас санал авч, хэлэлцүүлэг зохио</w:t>
      </w:r>
      <w:r w:rsidR="00FD3C12">
        <w:rPr>
          <w:rFonts w:ascii="Arial" w:hAnsi="Arial" w:cs="Arial"/>
        </w:rPr>
        <w:t>н байгуулсан ба ирүүлсэн санал болон эн</w:t>
      </w:r>
      <w:r w:rsidR="00337CEE">
        <w:rPr>
          <w:rFonts w:ascii="Arial" w:hAnsi="Arial" w:cs="Arial"/>
        </w:rPr>
        <w:t>эхүү үнэлгээний тайлангийн “Дөрөв”-т</w:t>
      </w:r>
      <w:r w:rsidR="00FD3C12">
        <w:rPr>
          <w:rFonts w:ascii="Arial" w:hAnsi="Arial" w:cs="Arial"/>
        </w:rPr>
        <w:t xml:space="preserve"> </w:t>
      </w:r>
      <w:r w:rsidR="00337CEE">
        <w:rPr>
          <w:rFonts w:ascii="Arial" w:hAnsi="Arial" w:cs="Arial"/>
        </w:rPr>
        <w:t>дурдсан мэдээллүүдэд</w:t>
      </w:r>
      <w:r w:rsidR="00FD3C12">
        <w:rPr>
          <w:rFonts w:ascii="Arial" w:hAnsi="Arial" w:cs="Arial"/>
        </w:rPr>
        <w:t xml:space="preserve"> тулгуурлан </w:t>
      </w:r>
      <w:r w:rsidR="00EB0063">
        <w:rPr>
          <w:rFonts w:ascii="Arial" w:hAnsi="Arial" w:cs="Arial"/>
        </w:rPr>
        <w:t>нэгтгэсэн болно /хавсралт 1</w:t>
      </w:r>
      <w:r w:rsidRPr="00A109E3">
        <w:rPr>
          <w:rFonts w:ascii="Arial" w:hAnsi="Arial" w:cs="Arial"/>
        </w:rPr>
        <w:t>/.</w:t>
      </w:r>
    </w:p>
    <w:p w14:paraId="5486833F" w14:textId="77777777" w:rsidR="00E51261" w:rsidRPr="00A109E3" w:rsidRDefault="00E51261" w:rsidP="00E51261">
      <w:pPr>
        <w:pStyle w:val="NormalWeb"/>
        <w:spacing w:before="0" w:beforeAutospacing="0" w:after="0" w:afterAutospacing="0"/>
        <w:ind w:firstLine="720"/>
        <w:jc w:val="both"/>
        <w:rPr>
          <w:rFonts w:ascii="Arial" w:hAnsi="Arial" w:cs="Arial"/>
        </w:rPr>
      </w:pPr>
      <w:r w:rsidRPr="00A109E3">
        <w:rPr>
          <w:rFonts w:ascii="Arial" w:hAnsi="Arial" w:cs="Arial"/>
        </w:rPr>
        <w:t>Мөн зохицуулалгүй орхигдуулсан зайлшгүй зохицуулах ёстой харилцааг тодорхойлов</w:t>
      </w:r>
      <w:r w:rsidR="00EB0063">
        <w:rPr>
          <w:rFonts w:ascii="Arial" w:hAnsi="Arial" w:cs="Arial"/>
        </w:rPr>
        <w:t xml:space="preserve"> /хавсралт 1/</w:t>
      </w:r>
      <w:r w:rsidRPr="00A109E3">
        <w:rPr>
          <w:rFonts w:ascii="Arial" w:hAnsi="Arial" w:cs="Arial"/>
        </w:rPr>
        <w:t xml:space="preserve">. </w:t>
      </w:r>
    </w:p>
    <w:p w14:paraId="4765E0FA" w14:textId="77777777" w:rsidR="00E51261" w:rsidRPr="00A109E3" w:rsidRDefault="00E51261" w:rsidP="00E51261">
      <w:pPr>
        <w:jc w:val="center"/>
        <w:rPr>
          <w:rFonts w:ascii="Arial" w:eastAsiaTheme="minorEastAsia" w:hAnsi="Arial" w:cs="Arial"/>
          <w:sz w:val="24"/>
          <w:szCs w:val="24"/>
          <w:lang w:eastAsia="mn-MN"/>
        </w:rPr>
      </w:pPr>
    </w:p>
    <w:p w14:paraId="2A74AF89" w14:textId="77777777" w:rsidR="00E51261" w:rsidRDefault="00E51261" w:rsidP="00E51261">
      <w:pPr>
        <w:jc w:val="center"/>
        <w:rPr>
          <w:rFonts w:ascii="Arial" w:eastAsiaTheme="minorEastAsia" w:hAnsi="Arial" w:cs="Arial"/>
          <w:b/>
          <w:sz w:val="24"/>
          <w:szCs w:val="24"/>
          <w:lang w:eastAsia="mn-MN"/>
        </w:rPr>
      </w:pPr>
      <w:r w:rsidRPr="00A109E3">
        <w:rPr>
          <w:rFonts w:ascii="Arial" w:eastAsiaTheme="minorEastAsia" w:hAnsi="Arial" w:cs="Arial"/>
          <w:b/>
          <w:sz w:val="24"/>
          <w:szCs w:val="24"/>
          <w:lang w:eastAsia="mn-MN"/>
        </w:rPr>
        <w:t>ГУРАВ. ҮНЭЛГЭЭНИЙ ШАЛГУУР ҮЗҮҮЛЭЛТ</w:t>
      </w:r>
      <w:r w:rsidR="00F85A7B" w:rsidRPr="00A109E3">
        <w:rPr>
          <w:rFonts w:ascii="Arial" w:eastAsiaTheme="minorEastAsia" w:hAnsi="Arial" w:cs="Arial"/>
          <w:b/>
          <w:sz w:val="24"/>
          <w:szCs w:val="24"/>
          <w:lang w:eastAsia="mn-MN"/>
        </w:rPr>
        <w:t>, ХАРЬЦУУЛАХ ХЭЛБЭР</w:t>
      </w:r>
    </w:p>
    <w:p w14:paraId="597EF701" w14:textId="77777777" w:rsidR="00EB0063" w:rsidRPr="00EB0063" w:rsidRDefault="00EB0063" w:rsidP="00EB0063">
      <w:pPr>
        <w:ind w:firstLine="720"/>
        <w:jc w:val="both"/>
        <w:rPr>
          <w:rFonts w:ascii="Arial" w:eastAsiaTheme="minorEastAsia" w:hAnsi="Arial" w:cs="Arial"/>
          <w:sz w:val="24"/>
          <w:szCs w:val="24"/>
          <w:lang w:eastAsia="mn-MN"/>
        </w:rPr>
      </w:pPr>
      <w:r w:rsidRPr="00EB0063">
        <w:rPr>
          <w:rFonts w:ascii="Arial" w:eastAsiaTheme="minorEastAsia" w:hAnsi="Arial" w:cs="Arial"/>
          <w:sz w:val="24"/>
          <w:szCs w:val="24"/>
          <w:lang w:eastAsia="mn-MN"/>
        </w:rPr>
        <w:t xml:space="preserve">Үнэлгээг </w:t>
      </w:r>
      <w:r>
        <w:rPr>
          <w:rFonts w:ascii="Arial" w:eastAsiaTheme="minorEastAsia" w:hAnsi="Arial" w:cs="Arial"/>
          <w:sz w:val="24"/>
          <w:szCs w:val="24"/>
          <w:lang w:eastAsia="mn-MN"/>
        </w:rPr>
        <w:t xml:space="preserve">1/ </w:t>
      </w:r>
      <w:r w:rsidRPr="00EB0063">
        <w:rPr>
          <w:rFonts w:ascii="Arial" w:eastAsiaTheme="minorEastAsia" w:hAnsi="Arial" w:cs="Arial"/>
          <w:sz w:val="24"/>
          <w:szCs w:val="24"/>
          <w:lang w:eastAsia="mn-MN"/>
        </w:rPr>
        <w:t xml:space="preserve">зорилгод хүрсэн түвшин </w:t>
      </w:r>
      <w:r>
        <w:rPr>
          <w:rFonts w:ascii="Arial" w:eastAsiaTheme="minorEastAsia" w:hAnsi="Arial" w:cs="Arial"/>
          <w:sz w:val="24"/>
          <w:szCs w:val="24"/>
          <w:lang w:eastAsia="mn-MN"/>
        </w:rPr>
        <w:t xml:space="preserve">2/ </w:t>
      </w:r>
      <w:r w:rsidRPr="00EB0063">
        <w:rPr>
          <w:rFonts w:ascii="Arial" w:eastAsiaTheme="minorEastAsia" w:hAnsi="Arial" w:cs="Arial"/>
          <w:sz w:val="24"/>
          <w:szCs w:val="24"/>
          <w:lang w:eastAsia="mn-MN"/>
        </w:rPr>
        <w:t xml:space="preserve">зардлын өсөлт, бууралт </w:t>
      </w:r>
      <w:r>
        <w:rPr>
          <w:rFonts w:ascii="Arial" w:eastAsiaTheme="minorEastAsia" w:hAnsi="Arial" w:cs="Arial"/>
          <w:sz w:val="24"/>
          <w:szCs w:val="24"/>
          <w:lang w:eastAsia="mn-MN"/>
        </w:rPr>
        <w:t xml:space="preserve">3/ </w:t>
      </w:r>
      <w:r w:rsidRPr="00EB0063">
        <w:rPr>
          <w:rFonts w:ascii="Arial" w:eastAsiaTheme="minorEastAsia" w:hAnsi="Arial" w:cs="Arial"/>
          <w:sz w:val="24"/>
          <w:szCs w:val="24"/>
          <w:lang w:eastAsia="mn-MN"/>
        </w:rPr>
        <w:t xml:space="preserve">зардал-үр өгөөжийн харьцаа </w:t>
      </w:r>
      <w:r>
        <w:rPr>
          <w:rFonts w:ascii="Arial" w:eastAsiaTheme="minorEastAsia" w:hAnsi="Arial" w:cs="Arial"/>
          <w:sz w:val="24"/>
          <w:szCs w:val="24"/>
          <w:lang w:eastAsia="mn-MN"/>
        </w:rPr>
        <w:t xml:space="preserve">4/ </w:t>
      </w:r>
      <w:r w:rsidRPr="00EB0063">
        <w:rPr>
          <w:rFonts w:ascii="Arial" w:eastAsiaTheme="minorEastAsia" w:hAnsi="Arial" w:cs="Arial"/>
          <w:sz w:val="24"/>
          <w:szCs w:val="24"/>
          <w:lang w:eastAsia="mn-MN"/>
        </w:rPr>
        <w:t xml:space="preserve">хүлээн зөвшөөрөгдсөн байдал </w:t>
      </w:r>
      <w:r>
        <w:rPr>
          <w:rFonts w:ascii="Arial" w:eastAsiaTheme="minorEastAsia" w:hAnsi="Arial" w:cs="Arial"/>
          <w:sz w:val="24"/>
          <w:szCs w:val="24"/>
          <w:lang w:eastAsia="mn-MN"/>
        </w:rPr>
        <w:t>5/</w:t>
      </w:r>
      <w:r w:rsidR="00204000">
        <w:rPr>
          <w:rFonts w:ascii="Arial" w:eastAsiaTheme="minorEastAsia" w:hAnsi="Arial" w:cs="Arial"/>
          <w:sz w:val="24"/>
          <w:szCs w:val="24"/>
          <w:lang w:eastAsia="mn-MN"/>
        </w:rPr>
        <w:t xml:space="preserve"> </w:t>
      </w:r>
      <w:r w:rsidRPr="00EB0063">
        <w:rPr>
          <w:rFonts w:ascii="Arial" w:eastAsiaTheme="minorEastAsia" w:hAnsi="Arial" w:cs="Arial"/>
          <w:sz w:val="24"/>
          <w:szCs w:val="24"/>
          <w:lang w:eastAsia="mn-MN"/>
        </w:rPr>
        <w:t xml:space="preserve">практикт нийцэж байгаа байдал </w:t>
      </w:r>
      <w:r>
        <w:rPr>
          <w:rFonts w:ascii="Arial" w:eastAsiaTheme="minorEastAsia" w:hAnsi="Arial" w:cs="Arial"/>
          <w:sz w:val="24"/>
          <w:szCs w:val="24"/>
          <w:lang w:eastAsia="mn-MN"/>
        </w:rPr>
        <w:t>6/</w:t>
      </w:r>
      <w:r w:rsidRPr="00EB0063">
        <w:rPr>
          <w:rFonts w:ascii="Arial" w:eastAsiaTheme="minorEastAsia" w:hAnsi="Arial" w:cs="Arial"/>
          <w:sz w:val="24"/>
          <w:szCs w:val="24"/>
          <w:lang w:eastAsia="mn-MN"/>
        </w:rPr>
        <w:t>урьдчилан тооцоогүй, шинээр бий болсон харилцаа</w:t>
      </w:r>
      <w:r>
        <w:rPr>
          <w:rFonts w:ascii="Arial" w:eastAsiaTheme="minorEastAsia" w:hAnsi="Arial" w:cs="Arial"/>
          <w:sz w:val="24"/>
          <w:szCs w:val="24"/>
          <w:lang w:eastAsia="mn-MN"/>
        </w:rPr>
        <w:t xml:space="preserve"> гэсэн 6 шалгуур үзүүлэлтийн дагуу хууль тогтоомж батлагдахаас өмнөх нөхцөл байдлыг хууль тогтоомж батлагдсанаас хойшхи нөхцөл байдалтай харьцуулан хийв. </w:t>
      </w:r>
    </w:p>
    <w:p w14:paraId="76D6D234" w14:textId="77777777" w:rsidR="00F85A7B" w:rsidRPr="00A109E3" w:rsidRDefault="00F85A7B" w:rsidP="00F47867">
      <w:pPr>
        <w:pStyle w:val="NormalWeb"/>
        <w:spacing w:before="0" w:beforeAutospacing="0" w:after="0" w:afterAutospacing="0"/>
        <w:ind w:firstLine="720"/>
        <w:jc w:val="both"/>
        <w:rPr>
          <w:rFonts w:ascii="Arial" w:hAnsi="Arial" w:cs="Arial"/>
        </w:rPr>
      </w:pPr>
    </w:p>
    <w:p w14:paraId="2A4B03DC" w14:textId="77777777" w:rsidR="00352D47" w:rsidRPr="00A109E3" w:rsidRDefault="009210D5" w:rsidP="00F47867">
      <w:pPr>
        <w:pStyle w:val="NormalWeb"/>
        <w:spacing w:before="0" w:beforeAutospacing="0" w:after="0" w:afterAutospacing="0"/>
        <w:ind w:left="720"/>
        <w:jc w:val="center"/>
        <w:rPr>
          <w:rFonts w:ascii="Arial" w:hAnsi="Arial" w:cs="Arial"/>
          <w:b/>
          <w:caps/>
        </w:rPr>
      </w:pPr>
      <w:r w:rsidRPr="00A109E3">
        <w:rPr>
          <w:rFonts w:ascii="Arial" w:hAnsi="Arial" w:cs="Arial"/>
          <w:b/>
          <w:caps/>
        </w:rPr>
        <w:t xml:space="preserve">Дөрөв. </w:t>
      </w:r>
      <w:r w:rsidR="00A109E3" w:rsidRPr="00A109E3">
        <w:rPr>
          <w:rFonts w:ascii="Arial" w:hAnsi="Arial" w:cs="Arial"/>
          <w:b/>
          <w:caps/>
        </w:rPr>
        <w:t xml:space="preserve">ҮНЭЛГЭЭНД АШИГЛАСАН МЭДЭЭЛЭЛ </w:t>
      </w:r>
    </w:p>
    <w:p w14:paraId="1ADFE937" w14:textId="77777777" w:rsidR="00A109E3" w:rsidRDefault="00A109E3" w:rsidP="008D0EC1">
      <w:pPr>
        <w:pStyle w:val="NormalWeb"/>
        <w:spacing w:after="0"/>
        <w:ind w:firstLine="720"/>
        <w:jc w:val="both"/>
        <w:rPr>
          <w:rFonts w:ascii="Arial" w:hAnsi="Arial" w:cs="Arial"/>
        </w:rPr>
      </w:pPr>
      <w:r w:rsidRPr="00A109E3">
        <w:rPr>
          <w:rFonts w:ascii="Arial" w:hAnsi="Arial" w:cs="Arial"/>
        </w:rPr>
        <w:t>Энэхүү үнэлгээнд</w:t>
      </w:r>
      <w:r w:rsidR="008D0EC1">
        <w:rPr>
          <w:rFonts w:ascii="Arial" w:hAnsi="Arial" w:cs="Arial"/>
          <w:lang w:val="en-GB"/>
        </w:rPr>
        <w:t xml:space="preserve"> </w:t>
      </w:r>
      <w:proofErr w:type="spellStart"/>
      <w:r w:rsidR="008D0EC1">
        <w:rPr>
          <w:rFonts w:ascii="Arial" w:hAnsi="Arial" w:cs="Arial"/>
          <w:lang w:val="en-US"/>
        </w:rPr>
        <w:t>газры</w:t>
      </w:r>
      <w:proofErr w:type="spellEnd"/>
      <w:r w:rsidR="008D0EC1">
        <w:rPr>
          <w:rFonts w:ascii="Arial" w:hAnsi="Arial" w:cs="Arial"/>
        </w:rPr>
        <w:t>н</w:t>
      </w:r>
      <w:r w:rsidR="008D0EC1">
        <w:rPr>
          <w:rFonts w:ascii="Arial" w:hAnsi="Arial" w:cs="Arial"/>
          <w:lang w:val="en-US"/>
        </w:rPr>
        <w:t xml:space="preserve"> </w:t>
      </w:r>
      <w:proofErr w:type="spellStart"/>
      <w:r w:rsidR="008D0EC1">
        <w:rPr>
          <w:rFonts w:ascii="Arial" w:hAnsi="Arial" w:cs="Arial"/>
          <w:lang w:val="en-US"/>
        </w:rPr>
        <w:t>хар</w:t>
      </w:r>
      <w:proofErr w:type="spellEnd"/>
      <w:r w:rsidR="008D0EC1">
        <w:rPr>
          <w:rFonts w:ascii="Arial" w:hAnsi="Arial" w:cs="Arial"/>
        </w:rPr>
        <w:t>и</w:t>
      </w:r>
      <w:proofErr w:type="spellStart"/>
      <w:r w:rsidR="008D0EC1">
        <w:rPr>
          <w:rFonts w:ascii="Arial" w:hAnsi="Arial" w:cs="Arial"/>
          <w:lang w:val="en-US"/>
        </w:rPr>
        <w:t>лцааны</w:t>
      </w:r>
      <w:proofErr w:type="spellEnd"/>
      <w:r w:rsidR="008D0EC1">
        <w:rPr>
          <w:rFonts w:ascii="Arial" w:hAnsi="Arial" w:cs="Arial"/>
          <w:lang w:val="en-US"/>
        </w:rPr>
        <w:t xml:space="preserve"> </w:t>
      </w:r>
      <w:proofErr w:type="spellStart"/>
      <w:r w:rsidR="008D0EC1">
        <w:rPr>
          <w:rFonts w:ascii="Arial" w:hAnsi="Arial" w:cs="Arial"/>
          <w:lang w:val="en-US"/>
        </w:rPr>
        <w:t>талаарх</w:t>
      </w:r>
      <w:proofErr w:type="spellEnd"/>
      <w:r w:rsidR="008D0EC1">
        <w:rPr>
          <w:rFonts w:ascii="Arial" w:hAnsi="Arial" w:cs="Arial"/>
          <w:lang w:val="en-US"/>
        </w:rPr>
        <w:t xml:space="preserve"> </w:t>
      </w:r>
      <w:r w:rsidR="008D0EC1">
        <w:rPr>
          <w:rFonts w:ascii="Arial" w:hAnsi="Arial" w:cs="Arial"/>
        </w:rPr>
        <w:t>м</w:t>
      </w:r>
      <w:r w:rsidR="008D0EC1" w:rsidRPr="008D0EC1">
        <w:rPr>
          <w:rFonts w:ascii="Arial" w:hAnsi="Arial" w:cs="Arial"/>
        </w:rPr>
        <w:t>эргэжлийн н</w:t>
      </w:r>
      <w:r w:rsidR="008D0EC1">
        <w:rPr>
          <w:rFonts w:ascii="Arial" w:hAnsi="Arial" w:cs="Arial"/>
        </w:rPr>
        <w:t>ом, товхимол, гарын авлага, эмх</w:t>
      </w:r>
      <w:r w:rsidR="008D0EC1" w:rsidRPr="008D0EC1">
        <w:rPr>
          <w:rFonts w:ascii="Arial" w:hAnsi="Arial" w:cs="Arial"/>
        </w:rPr>
        <w:t>тгэл, өгүүлэл, илтгэл, эрдэм шинжилгээ, судалгааны тайлан, статистикийн тоо баримт, хэвлэл мэдээллийн хэрэгслийн эх сурвалж</w:t>
      </w:r>
      <w:r w:rsidR="008D0EC1">
        <w:rPr>
          <w:rFonts w:ascii="Arial" w:hAnsi="Arial" w:cs="Arial"/>
        </w:rPr>
        <w:t xml:space="preserve">аас гадна газрын харилцааны талаарх </w:t>
      </w:r>
      <w:r w:rsidR="008D0EC1" w:rsidRPr="008D0EC1">
        <w:rPr>
          <w:rFonts w:ascii="Arial" w:hAnsi="Arial" w:cs="Arial"/>
        </w:rPr>
        <w:t>хууль тогтоомжийн хэрэгжилтийг хариуцан зохион байгуулж байгаа болон чиг үүргээрээ түүнтэй холбоотой төрийн байгууллага, албан хаагч</w:t>
      </w:r>
      <w:r w:rsidR="008D0EC1">
        <w:rPr>
          <w:rFonts w:ascii="Arial" w:hAnsi="Arial" w:cs="Arial"/>
        </w:rPr>
        <w:t xml:space="preserve">аас </w:t>
      </w:r>
      <w:r w:rsidR="008D0EC1" w:rsidRPr="008D0EC1">
        <w:rPr>
          <w:rFonts w:ascii="Arial" w:hAnsi="Arial" w:cs="Arial"/>
        </w:rPr>
        <w:t>хэлэлцүүлэг</w:t>
      </w:r>
      <w:r w:rsidR="008D0EC1">
        <w:rPr>
          <w:rFonts w:ascii="Arial" w:hAnsi="Arial" w:cs="Arial"/>
        </w:rPr>
        <w:t xml:space="preserve">, санал авах үйл ажиллагааны үр дүнд </w:t>
      </w:r>
      <w:r w:rsidR="008D0EC1" w:rsidRPr="008D0EC1">
        <w:rPr>
          <w:rFonts w:ascii="Arial" w:hAnsi="Arial" w:cs="Arial"/>
        </w:rPr>
        <w:t xml:space="preserve"> </w:t>
      </w:r>
      <w:r w:rsidR="008D0EC1">
        <w:rPr>
          <w:rFonts w:ascii="Arial" w:hAnsi="Arial" w:cs="Arial"/>
        </w:rPr>
        <w:t xml:space="preserve">цуглуулсан </w:t>
      </w:r>
      <w:r w:rsidR="008A4B69">
        <w:rPr>
          <w:rFonts w:ascii="Arial" w:hAnsi="Arial" w:cs="Arial"/>
        </w:rPr>
        <w:t>дараах</w:t>
      </w:r>
      <w:r>
        <w:rPr>
          <w:rFonts w:ascii="Arial" w:hAnsi="Arial" w:cs="Arial"/>
        </w:rPr>
        <w:t xml:space="preserve"> </w:t>
      </w:r>
      <w:r w:rsidRPr="00A109E3">
        <w:rPr>
          <w:rFonts w:ascii="Arial" w:hAnsi="Arial" w:cs="Arial"/>
        </w:rPr>
        <w:t>тоон болон чанарын мэд</w:t>
      </w:r>
      <w:r>
        <w:rPr>
          <w:rFonts w:ascii="Arial" w:hAnsi="Arial" w:cs="Arial"/>
        </w:rPr>
        <w:t>ээллийг ашиглалаа. Үүнд:</w:t>
      </w:r>
    </w:p>
    <w:p w14:paraId="1B0291BD" w14:textId="77777777" w:rsidR="00A109E3" w:rsidRPr="0015278D" w:rsidRDefault="00A109E3" w:rsidP="008A4B69">
      <w:pPr>
        <w:pStyle w:val="NormalWeb"/>
        <w:numPr>
          <w:ilvl w:val="0"/>
          <w:numId w:val="24"/>
        </w:numPr>
        <w:spacing w:before="0" w:beforeAutospacing="0" w:after="0" w:afterAutospacing="0"/>
        <w:jc w:val="both"/>
        <w:rPr>
          <w:rFonts w:ascii="Arial" w:hAnsi="Arial" w:cs="Arial"/>
          <w:b/>
          <w:caps/>
        </w:rPr>
      </w:pPr>
      <w:r>
        <w:rPr>
          <w:rFonts w:ascii="Arial" w:hAnsi="Arial" w:cs="Arial"/>
        </w:rPr>
        <w:lastRenderedPageBreak/>
        <w:t>Газрын нэгдмэл сангийн тайлан /2003-2016/</w:t>
      </w:r>
    </w:p>
    <w:p w14:paraId="4C9DC053" w14:textId="77777777" w:rsidR="0015278D" w:rsidRPr="00E633A1" w:rsidRDefault="0015278D" w:rsidP="008A4B69">
      <w:pPr>
        <w:pStyle w:val="NormalWeb"/>
        <w:numPr>
          <w:ilvl w:val="0"/>
          <w:numId w:val="24"/>
        </w:numPr>
        <w:spacing w:before="0" w:beforeAutospacing="0" w:after="0" w:afterAutospacing="0"/>
        <w:jc w:val="both"/>
        <w:rPr>
          <w:rFonts w:ascii="Arial" w:hAnsi="Arial" w:cs="Arial"/>
          <w:b/>
          <w:caps/>
        </w:rPr>
      </w:pPr>
      <w:r>
        <w:rPr>
          <w:rFonts w:ascii="Arial" w:hAnsi="Arial" w:cs="Arial"/>
        </w:rPr>
        <w:t>2006 онд Нээлттэй нийгэм форумаас хийсэн “Төрөөс иргэд, өрхөд газар өмчлүүлэх /эзэмшүүлэх үйлчилгээний мониторинг”-ийн тайлан</w:t>
      </w:r>
      <w:r w:rsidR="0065400F">
        <w:rPr>
          <w:rFonts w:ascii="Arial" w:hAnsi="Arial" w:cs="Arial"/>
        </w:rPr>
        <w:t>,</w:t>
      </w:r>
    </w:p>
    <w:p w14:paraId="5AE800A0" w14:textId="77777777" w:rsidR="00E633A1" w:rsidRPr="00756BB2" w:rsidRDefault="00E633A1" w:rsidP="00E633A1">
      <w:pPr>
        <w:pStyle w:val="NormalWeb"/>
        <w:numPr>
          <w:ilvl w:val="0"/>
          <w:numId w:val="24"/>
        </w:numPr>
        <w:spacing w:before="0" w:beforeAutospacing="0" w:after="0" w:afterAutospacing="0"/>
        <w:jc w:val="both"/>
        <w:rPr>
          <w:rFonts w:ascii="Arial" w:hAnsi="Arial" w:cs="Arial"/>
          <w:b/>
          <w:caps/>
        </w:rPr>
      </w:pPr>
      <w:r>
        <w:rPr>
          <w:rFonts w:ascii="Arial" w:hAnsi="Arial" w:cs="Arial"/>
        </w:rPr>
        <w:t>2009 онд Отгонтэнгэр Их Сургуулийн Хууль зүйн сургуулиас зохион байгуулсан “Үл хөдлөх эд хөрөнгө, газрын эрх зүйн өнөөгийн зохицуулалт, цаашдын хандлага” сэдэвт Олон улсын эрдэм шинжилгээний хуралд тавигдсан илтгэлүүд</w:t>
      </w:r>
      <w:r w:rsidR="00756BB2">
        <w:rPr>
          <w:rFonts w:ascii="Arial" w:hAnsi="Arial" w:cs="Arial"/>
        </w:rPr>
        <w:t>,</w:t>
      </w:r>
    </w:p>
    <w:p w14:paraId="116CD71D" w14:textId="77777777" w:rsidR="00E633A1" w:rsidRPr="00E633A1" w:rsidRDefault="002D30CA" w:rsidP="00E633A1">
      <w:pPr>
        <w:pStyle w:val="NormalWeb"/>
        <w:numPr>
          <w:ilvl w:val="0"/>
          <w:numId w:val="24"/>
        </w:numPr>
        <w:spacing w:before="0" w:beforeAutospacing="0" w:after="0" w:afterAutospacing="0"/>
        <w:jc w:val="both"/>
        <w:rPr>
          <w:rFonts w:ascii="Arial" w:hAnsi="Arial" w:cs="Arial"/>
          <w:b/>
          <w:caps/>
        </w:rPr>
      </w:pPr>
      <w:r>
        <w:rPr>
          <w:rFonts w:ascii="Arial" w:hAnsi="Arial" w:cs="Arial"/>
        </w:rPr>
        <w:t>Профессор Конагая Юки “Үл хөдлөх хөрөнгөт нийгэмрүү шилжиж буй Монгол орон дахь газрын өмчлөл ба түүний ашиглалт” илтгэл,</w:t>
      </w:r>
    </w:p>
    <w:p w14:paraId="178536F9" w14:textId="77777777" w:rsidR="0065400F" w:rsidRPr="0065400F" w:rsidRDefault="0015278D" w:rsidP="0065400F">
      <w:pPr>
        <w:pStyle w:val="NormalWeb"/>
        <w:numPr>
          <w:ilvl w:val="0"/>
          <w:numId w:val="24"/>
        </w:numPr>
        <w:spacing w:before="0" w:beforeAutospacing="0" w:after="0" w:afterAutospacing="0"/>
        <w:jc w:val="both"/>
        <w:rPr>
          <w:rFonts w:ascii="Arial" w:hAnsi="Arial" w:cs="Arial"/>
          <w:b/>
          <w:caps/>
        </w:rPr>
      </w:pPr>
      <w:r>
        <w:rPr>
          <w:rFonts w:ascii="Arial" w:hAnsi="Arial" w:cs="Arial"/>
        </w:rPr>
        <w:t>2010 онд Мянганы Сорилтын Корпорацийн Хөрөнгийн эрхийн төслийн хүрээнд “Суурин газрын өмчлөл, эрхийн бүртгэл, газрын эрхийг хэрэгжүүлэх институци болон хууль эрх зүйн орчинг боловсронгуй болгох” чиг үүрэг бүхий Дани Улсын БломИнфо А/</w:t>
      </w:r>
      <w:r>
        <w:rPr>
          <w:rFonts w:ascii="Arial" w:hAnsi="Arial" w:cs="Arial"/>
          <w:lang w:val="en-GB"/>
        </w:rPr>
        <w:t>S</w:t>
      </w:r>
      <w:r w:rsidR="0065400F">
        <w:rPr>
          <w:rFonts w:ascii="Arial" w:hAnsi="Arial" w:cs="Arial"/>
        </w:rPr>
        <w:t xml:space="preserve"> компанийн зөвлөх үйлчилгээний хүрээнд зохион байгуулсан “Үндэсний газрын нэгдсэн мэдээллийн системийн эрх зүйн орчинг бүрдүүлэх нь сэдэвт хэлэлцүүлэгт тавигдсан илтгэлүүд,</w:t>
      </w:r>
    </w:p>
    <w:p w14:paraId="6C9AB436" w14:textId="77777777" w:rsidR="0065400F" w:rsidRPr="0065400F" w:rsidRDefault="0065400F" w:rsidP="0065400F">
      <w:pPr>
        <w:pStyle w:val="NormalWeb"/>
        <w:numPr>
          <w:ilvl w:val="0"/>
          <w:numId w:val="24"/>
        </w:numPr>
        <w:spacing w:before="0" w:beforeAutospacing="0" w:after="0" w:afterAutospacing="0"/>
        <w:jc w:val="both"/>
        <w:rPr>
          <w:rFonts w:ascii="Arial" w:hAnsi="Arial" w:cs="Arial"/>
          <w:b/>
          <w:caps/>
        </w:rPr>
      </w:pPr>
      <w:r>
        <w:rPr>
          <w:rFonts w:ascii="Arial" w:hAnsi="Arial" w:cs="Arial"/>
        </w:rPr>
        <w:t>2010 онд Мянганы Сорилтын Корпорацийн Хөрөнгийн эрхийн төслийн хүрээнд “Суурин газрын өмчлөл, эрхийн бүртгэл, газрын эрхийг хэрэгжүүлэх институци болон хууль эрх зүйн орчинг боловсронгуй болгох”</w:t>
      </w:r>
      <w:r w:rsidRPr="0065400F">
        <w:rPr>
          <w:rFonts w:ascii="Arial" w:hAnsi="Arial" w:cs="Arial"/>
        </w:rPr>
        <w:t xml:space="preserve"> </w:t>
      </w:r>
      <w:r>
        <w:rPr>
          <w:rFonts w:ascii="Arial" w:hAnsi="Arial" w:cs="Arial"/>
        </w:rPr>
        <w:t>чиг үүрэг бүхий Дани Улсын БломИнфо А/</w:t>
      </w:r>
      <w:r>
        <w:rPr>
          <w:rFonts w:ascii="Arial" w:hAnsi="Arial" w:cs="Arial"/>
          <w:lang w:val="en-GB"/>
        </w:rPr>
        <w:t>S</w:t>
      </w:r>
      <w:r>
        <w:rPr>
          <w:rFonts w:ascii="Arial" w:hAnsi="Arial" w:cs="Arial"/>
        </w:rPr>
        <w:t xml:space="preserve"> компанийн зөвлөх үйлчилгээний хүрээнд олон улсын стратеги, төлөвлөлтийн зөвлөх Стиг Энмаркийн газрын хуулийн олон улсын зөвлөх Катрин Келм, газрын мэдээллийн системийн олон улсын зөвлөх Нил Смит нартай хамтран бэлтгэсэн Монгол улс дахь газрын харилцааны тогтолцоог газар өмчлүүлэх болон газрын бүртгэл, зах зээлтэй холбон авч үзсэн “Стратеги, төлөвлөлтийн тайлан”, </w:t>
      </w:r>
    </w:p>
    <w:p w14:paraId="06007FF2" w14:textId="77777777" w:rsidR="008A4B69" w:rsidRPr="0015278D" w:rsidRDefault="001C15C7" w:rsidP="008A4B69">
      <w:pPr>
        <w:pStyle w:val="NormalWeb"/>
        <w:numPr>
          <w:ilvl w:val="0"/>
          <w:numId w:val="24"/>
        </w:numPr>
        <w:spacing w:before="0" w:beforeAutospacing="0" w:after="0" w:afterAutospacing="0"/>
        <w:jc w:val="both"/>
        <w:rPr>
          <w:rFonts w:ascii="Arial" w:hAnsi="Arial" w:cs="Arial"/>
          <w:b/>
          <w:caps/>
        </w:rPr>
      </w:pPr>
      <w:r>
        <w:rPr>
          <w:rFonts w:ascii="Arial" w:hAnsi="Arial" w:cs="Arial"/>
        </w:rPr>
        <w:t>2013</w:t>
      </w:r>
      <w:r w:rsidR="008A4B69">
        <w:rPr>
          <w:rFonts w:ascii="Arial" w:hAnsi="Arial" w:cs="Arial"/>
        </w:rPr>
        <w:t xml:space="preserve"> онд УИХ-д өргөн барьсан Газрын багц хуулийн төсөл болон гадаадын зарим улсын газрын тухай хуулийг харьцуулан судалсан судалгааны ажлын нэгдсэн тайлан /МУИС-ХЗС-ийн захирал, доктор профессор Д.Солонго, Нийслэлийн шүүхийн Иргэний хэргийн танхимын тэргүүн П.Золзаяа, судлаач гишүүнээр </w:t>
      </w:r>
      <w:r>
        <w:rPr>
          <w:rFonts w:ascii="Arial" w:hAnsi="Arial" w:cs="Arial"/>
        </w:rPr>
        <w:t>МУИС-ийн ХЗС-ийн Иргэний тэнхимийн эрхлэгч, доктор, профессор Б.Тэмүүлэн, Олон улсын эрх зүйн тэнхимийн багш, магистр М.Уянга, социологич-хуульч, магистр С.Уранчимэг, УИХ-ын Тамгын газрын зөвлөх, магистр Я.Хишигт нарын бүрэлдэхүүнтэй баг/</w:t>
      </w:r>
      <w:r w:rsidR="0015278D">
        <w:rPr>
          <w:rFonts w:ascii="Arial" w:hAnsi="Arial" w:cs="Arial"/>
        </w:rPr>
        <w:t>,</w:t>
      </w:r>
    </w:p>
    <w:p w14:paraId="5C3911FF" w14:textId="77777777" w:rsidR="0015278D" w:rsidRPr="00FD3C12" w:rsidRDefault="0015278D" w:rsidP="008A4B69">
      <w:pPr>
        <w:pStyle w:val="NormalWeb"/>
        <w:numPr>
          <w:ilvl w:val="0"/>
          <w:numId w:val="24"/>
        </w:numPr>
        <w:spacing w:before="0" w:beforeAutospacing="0" w:after="0" w:afterAutospacing="0"/>
        <w:jc w:val="both"/>
        <w:rPr>
          <w:rFonts w:ascii="Arial" w:hAnsi="Arial" w:cs="Arial"/>
          <w:b/>
          <w:caps/>
        </w:rPr>
      </w:pPr>
      <w:r>
        <w:rPr>
          <w:rFonts w:ascii="Arial" w:hAnsi="Arial" w:cs="Arial"/>
        </w:rPr>
        <w:t>2003, 2006, 2010, 2013 онд батлагдаж байсан Газрын тухай хуулийн шинэчилсэн найруулгын төслийн үзэл баримтлалууд</w:t>
      </w:r>
      <w:r w:rsidR="00FD3C12">
        <w:rPr>
          <w:rFonts w:ascii="Arial" w:hAnsi="Arial" w:cs="Arial"/>
        </w:rPr>
        <w:t>, Газрын тухай хуулийн төсөл, тэдгээртэй холбогдох саналууд,</w:t>
      </w:r>
    </w:p>
    <w:p w14:paraId="14744E7D" w14:textId="77777777" w:rsidR="00FD3C12" w:rsidRPr="00051B9B" w:rsidRDefault="00FD3C12" w:rsidP="008A4B69">
      <w:pPr>
        <w:pStyle w:val="NormalWeb"/>
        <w:numPr>
          <w:ilvl w:val="0"/>
          <w:numId w:val="24"/>
        </w:numPr>
        <w:spacing w:before="0" w:beforeAutospacing="0" w:after="0" w:afterAutospacing="0"/>
        <w:jc w:val="both"/>
        <w:rPr>
          <w:rFonts w:ascii="Arial" w:hAnsi="Arial" w:cs="Arial"/>
          <w:b/>
          <w:caps/>
        </w:rPr>
      </w:pPr>
      <w:r>
        <w:rPr>
          <w:rFonts w:ascii="Arial" w:hAnsi="Arial" w:cs="Arial"/>
        </w:rPr>
        <w:t>2015 оны 6 дугаар сарын 12-ны өдөр зохион байгуулсан “Газар зохион байгуулалт, төлөвлөлт” хэлэлцүүлгийн илтгэл, зөвлөмж,</w:t>
      </w:r>
    </w:p>
    <w:p w14:paraId="4CF3C5A2" w14:textId="77777777" w:rsidR="00117411" w:rsidRPr="00117411" w:rsidRDefault="00051B9B" w:rsidP="00117411">
      <w:pPr>
        <w:pStyle w:val="NormalWeb"/>
        <w:numPr>
          <w:ilvl w:val="0"/>
          <w:numId w:val="24"/>
        </w:numPr>
        <w:spacing w:before="0" w:beforeAutospacing="0" w:after="0" w:afterAutospacing="0"/>
        <w:jc w:val="both"/>
        <w:rPr>
          <w:rFonts w:ascii="Arial" w:hAnsi="Arial" w:cs="Arial"/>
          <w:b/>
          <w:caps/>
        </w:rPr>
      </w:pPr>
      <w:r w:rsidRPr="00051B9B">
        <w:rPr>
          <w:rFonts w:ascii="Arial" w:hAnsi="Arial" w:cs="Arial"/>
          <w:lang w:val="en-US"/>
        </w:rPr>
        <w:t xml:space="preserve">2017 </w:t>
      </w:r>
      <w:r w:rsidRPr="00051B9B">
        <w:rPr>
          <w:rFonts w:ascii="Arial" w:hAnsi="Arial" w:cs="Arial"/>
        </w:rPr>
        <w:t>оны 1 дүгээр сарын 30</w:t>
      </w:r>
      <w:r w:rsidR="00337CEE">
        <w:rPr>
          <w:rFonts w:ascii="Arial" w:hAnsi="Arial" w:cs="Arial"/>
        </w:rPr>
        <w:t>-аас 2 дугаар сарын 1-ний өдрүүдэд зохион байгуулсан “</w:t>
      </w:r>
      <w:r w:rsidRPr="00051B9B">
        <w:rPr>
          <w:rFonts w:ascii="Arial" w:hAnsi="Arial" w:cs="Arial"/>
        </w:rPr>
        <w:t>Удирдах ажилтны зөвлөгөөн</w:t>
      </w:r>
      <w:r w:rsidR="00337CEE">
        <w:rPr>
          <w:rFonts w:ascii="Arial" w:hAnsi="Arial" w:cs="Arial"/>
        </w:rPr>
        <w:t xml:space="preserve">”-ий үеэр </w:t>
      </w:r>
      <w:r>
        <w:rPr>
          <w:rFonts w:ascii="Arial" w:hAnsi="Arial" w:cs="Arial"/>
        </w:rPr>
        <w:t>“Газрын багц хуулийг хэрэгжүүлэхэд тулгарч байгаа асуудлууд буюу хуулиудын үзэл баримтлалд тусгах шаардлагатай асуудлууд” сэдвээр хийсэн хэлэлцүүлэг /орон нутгийн саналд үндэслэн/</w:t>
      </w:r>
      <w:r w:rsidR="0015278D">
        <w:rPr>
          <w:rFonts w:ascii="Arial" w:hAnsi="Arial" w:cs="Arial"/>
        </w:rPr>
        <w:t>-ийн тайлан,</w:t>
      </w:r>
    </w:p>
    <w:p w14:paraId="3EF1C8D8" w14:textId="77777777" w:rsidR="0048157A" w:rsidRDefault="0015278D" w:rsidP="0048157A">
      <w:pPr>
        <w:pStyle w:val="NormalWeb"/>
        <w:numPr>
          <w:ilvl w:val="0"/>
          <w:numId w:val="24"/>
        </w:numPr>
        <w:jc w:val="both"/>
        <w:rPr>
          <w:rFonts w:ascii="Arial" w:eastAsia="Times New Roman" w:hAnsi="Arial" w:cs="Arial"/>
          <w:lang w:val="en-US"/>
        </w:rPr>
      </w:pPr>
      <w:r w:rsidRPr="0015278D">
        <w:rPr>
          <w:rFonts w:ascii="Arial" w:eastAsia="Times New Roman" w:hAnsi="Arial" w:cs="Arial"/>
          <w:lang w:val="en-US"/>
        </w:rPr>
        <w:t xml:space="preserve">2017 </w:t>
      </w:r>
      <w:proofErr w:type="spellStart"/>
      <w:r w:rsidRPr="0015278D">
        <w:rPr>
          <w:rFonts w:ascii="Arial" w:eastAsia="Times New Roman" w:hAnsi="Arial" w:cs="Arial"/>
          <w:lang w:val="en-US"/>
        </w:rPr>
        <w:t>оны</w:t>
      </w:r>
      <w:proofErr w:type="spellEnd"/>
      <w:r w:rsidRPr="0015278D">
        <w:rPr>
          <w:rFonts w:ascii="Arial" w:eastAsia="Times New Roman" w:hAnsi="Arial" w:cs="Arial"/>
          <w:lang w:val="en-US"/>
        </w:rPr>
        <w:t xml:space="preserve"> 5 </w:t>
      </w:r>
      <w:proofErr w:type="spellStart"/>
      <w:r w:rsidRPr="0015278D">
        <w:rPr>
          <w:rFonts w:ascii="Arial" w:eastAsia="Times New Roman" w:hAnsi="Arial" w:cs="Arial"/>
          <w:lang w:val="en-US"/>
        </w:rPr>
        <w:t>дугаар</w:t>
      </w:r>
      <w:proofErr w:type="spellEnd"/>
      <w:r w:rsidRPr="0015278D">
        <w:rPr>
          <w:rFonts w:ascii="Arial" w:eastAsia="Times New Roman" w:hAnsi="Arial" w:cs="Arial"/>
          <w:lang w:val="en-US"/>
        </w:rPr>
        <w:t xml:space="preserve"> </w:t>
      </w:r>
      <w:proofErr w:type="spellStart"/>
      <w:r w:rsidRPr="0015278D">
        <w:rPr>
          <w:rFonts w:ascii="Arial" w:eastAsia="Times New Roman" w:hAnsi="Arial" w:cs="Arial"/>
          <w:lang w:val="en-US"/>
        </w:rPr>
        <w:t>сарын</w:t>
      </w:r>
      <w:proofErr w:type="spellEnd"/>
      <w:r w:rsidRPr="0015278D">
        <w:rPr>
          <w:rFonts w:ascii="Arial" w:eastAsia="Times New Roman" w:hAnsi="Arial" w:cs="Arial"/>
          <w:lang w:val="en-US"/>
        </w:rPr>
        <w:t xml:space="preserve"> 1-ний </w:t>
      </w:r>
      <w:proofErr w:type="spellStart"/>
      <w:r w:rsidRPr="0015278D">
        <w:rPr>
          <w:rFonts w:ascii="Arial" w:eastAsia="Times New Roman" w:hAnsi="Arial" w:cs="Arial"/>
          <w:lang w:val="en-US"/>
        </w:rPr>
        <w:t>өдөр</w:t>
      </w:r>
      <w:proofErr w:type="spellEnd"/>
      <w:r w:rsidRPr="0015278D">
        <w:rPr>
          <w:rFonts w:ascii="Arial" w:eastAsia="Times New Roman" w:hAnsi="Arial" w:cs="Arial"/>
          <w:lang w:val="en-US"/>
        </w:rPr>
        <w:t xml:space="preserve"> </w:t>
      </w:r>
      <w:r w:rsidR="00117411" w:rsidRPr="0015278D">
        <w:rPr>
          <w:rFonts w:ascii="Arial" w:eastAsia="Times New Roman" w:hAnsi="Arial" w:cs="Arial"/>
          <w:lang w:val="en-US"/>
        </w:rPr>
        <w:t>“</w:t>
      </w:r>
      <w:proofErr w:type="spellStart"/>
      <w:r w:rsidR="00117411" w:rsidRPr="0015278D">
        <w:rPr>
          <w:rFonts w:ascii="Arial" w:eastAsia="Times New Roman" w:hAnsi="Arial" w:cs="Arial"/>
          <w:lang w:val="en-US"/>
        </w:rPr>
        <w:t>Газрын</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харилцааны</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ажилтны</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өдөр</w:t>
      </w:r>
      <w:proofErr w:type="spellEnd"/>
      <w:r w:rsidR="00117411" w:rsidRPr="0015278D">
        <w:rPr>
          <w:rFonts w:ascii="Arial" w:eastAsia="Times New Roman" w:hAnsi="Arial" w:cs="Arial"/>
          <w:lang w:val="en-US"/>
        </w:rPr>
        <w:t>”-</w:t>
      </w:r>
      <w:proofErr w:type="spellStart"/>
      <w:r w:rsidR="00117411" w:rsidRPr="0015278D">
        <w:rPr>
          <w:rFonts w:ascii="Arial" w:eastAsia="Times New Roman" w:hAnsi="Arial" w:cs="Arial"/>
          <w:lang w:val="en-US"/>
        </w:rPr>
        <w:t>ийг</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тохиолдуулан</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зохион</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байгуул</w:t>
      </w:r>
      <w:r w:rsidRPr="0015278D">
        <w:rPr>
          <w:rFonts w:ascii="Arial" w:eastAsia="Times New Roman" w:hAnsi="Arial" w:cs="Arial"/>
          <w:lang w:val="en-US"/>
        </w:rPr>
        <w:t>сан</w:t>
      </w:r>
      <w:proofErr w:type="spellEnd"/>
      <w:r w:rsidRPr="0015278D">
        <w:rPr>
          <w:rFonts w:ascii="Arial" w:eastAsia="Times New Roman" w:hAnsi="Arial" w:cs="Arial"/>
        </w:rPr>
        <w:t xml:space="preserve"> </w:t>
      </w:r>
      <w:r w:rsidR="00117411" w:rsidRPr="0015278D">
        <w:rPr>
          <w:rFonts w:ascii="Arial" w:eastAsia="Times New Roman" w:hAnsi="Arial" w:cs="Arial"/>
          <w:lang w:val="en-US"/>
        </w:rPr>
        <w:t>“</w:t>
      </w:r>
      <w:proofErr w:type="spellStart"/>
      <w:r w:rsidR="00117411" w:rsidRPr="0015278D">
        <w:rPr>
          <w:rFonts w:ascii="Arial" w:eastAsia="Times New Roman" w:hAnsi="Arial" w:cs="Arial"/>
          <w:lang w:val="en-US"/>
        </w:rPr>
        <w:t>Нэгдсэн</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бодлого</w:t>
      </w:r>
      <w:proofErr w:type="spellEnd"/>
      <w:r w:rsidR="00117411" w:rsidRPr="0015278D">
        <w:rPr>
          <w:rFonts w:ascii="Arial" w:eastAsia="Times New Roman" w:hAnsi="Arial" w:cs="Arial"/>
          <w:lang w:val="en-US"/>
        </w:rPr>
        <w:t xml:space="preserve"> – </w:t>
      </w:r>
      <w:proofErr w:type="spellStart"/>
      <w:r w:rsidR="00117411" w:rsidRPr="0015278D">
        <w:rPr>
          <w:rFonts w:ascii="Arial" w:eastAsia="Times New Roman" w:hAnsi="Arial" w:cs="Arial"/>
          <w:lang w:val="en-US"/>
        </w:rPr>
        <w:t>Нэгдмэл</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тогтолцоо</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сэдэвт</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газрын</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багц</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хуулийн</w:t>
      </w:r>
      <w:proofErr w:type="spellEnd"/>
      <w:r w:rsidR="00117411" w:rsidRPr="0015278D">
        <w:rPr>
          <w:rFonts w:ascii="Arial" w:eastAsia="Times New Roman" w:hAnsi="Arial" w:cs="Arial"/>
          <w:lang w:val="en-US"/>
        </w:rPr>
        <w:t xml:space="preserve"> </w:t>
      </w:r>
      <w:proofErr w:type="spellStart"/>
      <w:r w:rsidR="00117411" w:rsidRPr="0015278D">
        <w:rPr>
          <w:rFonts w:ascii="Arial" w:eastAsia="Times New Roman" w:hAnsi="Arial" w:cs="Arial"/>
          <w:lang w:val="en-US"/>
        </w:rPr>
        <w:t>хэлэлцүүлэг</w:t>
      </w:r>
      <w:proofErr w:type="spellEnd"/>
      <w:r w:rsidR="00117411" w:rsidRPr="0015278D">
        <w:rPr>
          <w:rFonts w:ascii="Arial" w:eastAsia="Times New Roman" w:hAnsi="Arial" w:cs="Arial"/>
          <w:lang w:val="en-US"/>
        </w:rPr>
        <w:t xml:space="preserve"> </w:t>
      </w:r>
      <w:r w:rsidRPr="0015278D">
        <w:rPr>
          <w:rFonts w:ascii="Arial" w:eastAsia="Times New Roman" w:hAnsi="Arial" w:cs="Arial"/>
        </w:rPr>
        <w:t>/</w:t>
      </w:r>
      <w:proofErr w:type="spellStart"/>
      <w:r w:rsidR="00117411" w:rsidRPr="00117411">
        <w:rPr>
          <w:rFonts w:ascii="Arial" w:eastAsia="Times New Roman" w:hAnsi="Arial" w:cs="Arial"/>
          <w:lang w:val="en-US"/>
        </w:rPr>
        <w:t>Хэлэлцүүлэгт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Барилга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хот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байгуулалтын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яамны</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Төрийн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нарийн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бичгийн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дарга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С.Магнайсүрэн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Газар</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зохион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байгуулалт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геодези</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зураг</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зүйн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дарга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Ц.Ганхүү</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Газар</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зохион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байгуулалт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геодези</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зураг</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зүйн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орлогч</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дарга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А.Батбаяр</w:t>
      </w:r>
      <w:proofErr w:type="spellEnd"/>
      <w:r w:rsidR="00117411" w:rsidRPr="00117411">
        <w:rPr>
          <w:rFonts w:ascii="Arial" w:eastAsia="Times New Roman" w:hAnsi="Arial" w:cs="Arial"/>
          <w:lang w:val="en-US"/>
        </w:rPr>
        <w:t>, БХБЯ-</w:t>
      </w:r>
      <w:proofErr w:type="spellStart"/>
      <w:r w:rsidR="00117411" w:rsidRPr="00117411">
        <w:rPr>
          <w:rFonts w:ascii="Arial" w:eastAsia="Times New Roman" w:hAnsi="Arial" w:cs="Arial"/>
          <w:lang w:val="en-US"/>
        </w:rPr>
        <w:t>ны</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Хот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байгуулалт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харилцааны</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бодлогын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хэрэгжилтийг</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зохицуулах</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дарга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Б.Гүнболд</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Гавьяат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эдийн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засагч</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Д.Жамц</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Гавьяат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барилгачин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Б.Рагчаа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Байгаль</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орчин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аялал</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жуулчлалын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яам</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Хүнс</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хөдөө</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аж</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ахуй</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хөнгөн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үйлдвэрийн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яам</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Ашигт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малтмал</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тосны</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газар</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Нийслэлийн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алба</w:t>
      </w:r>
      <w:proofErr w:type="spellEnd"/>
      <w:r w:rsidR="00117411" w:rsidRPr="00117411">
        <w:rPr>
          <w:rFonts w:ascii="Arial" w:eastAsia="Times New Roman" w:hAnsi="Arial" w:cs="Arial"/>
          <w:lang w:val="en-US"/>
        </w:rPr>
        <w:t xml:space="preserve">, 21 </w:t>
      </w:r>
      <w:proofErr w:type="spellStart"/>
      <w:r w:rsidR="00117411" w:rsidRPr="00117411">
        <w:rPr>
          <w:rFonts w:ascii="Arial" w:eastAsia="Times New Roman" w:hAnsi="Arial" w:cs="Arial"/>
          <w:lang w:val="en-US"/>
        </w:rPr>
        <w:t>аймгийн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харилцаа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барилга</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хот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байгуулалтын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газар</w:t>
      </w:r>
      <w:proofErr w:type="spellEnd"/>
      <w:r w:rsidR="00117411" w:rsidRPr="00117411">
        <w:rPr>
          <w:rFonts w:ascii="Arial" w:eastAsia="Times New Roman" w:hAnsi="Arial" w:cs="Arial"/>
          <w:lang w:val="en-US"/>
        </w:rPr>
        <w:t>, ШУТИС-</w:t>
      </w:r>
      <w:proofErr w:type="spellStart"/>
      <w:r w:rsidR="00117411" w:rsidRPr="00117411">
        <w:rPr>
          <w:rFonts w:ascii="Arial" w:eastAsia="Times New Roman" w:hAnsi="Arial" w:cs="Arial"/>
          <w:lang w:val="en-US"/>
        </w:rPr>
        <w:lastRenderedPageBreak/>
        <w:t>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Геологи</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уул</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уурхайн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сургууль</w:t>
      </w:r>
      <w:proofErr w:type="spellEnd"/>
      <w:r w:rsidR="00117411" w:rsidRPr="00117411">
        <w:rPr>
          <w:rFonts w:ascii="Arial" w:eastAsia="Times New Roman" w:hAnsi="Arial" w:cs="Arial"/>
          <w:lang w:val="en-US"/>
        </w:rPr>
        <w:t>, ХААИС-</w:t>
      </w:r>
      <w:proofErr w:type="spellStart"/>
      <w:r w:rsidR="00117411" w:rsidRPr="00117411">
        <w:rPr>
          <w:rFonts w:ascii="Arial" w:eastAsia="Times New Roman" w:hAnsi="Arial" w:cs="Arial"/>
          <w:lang w:val="en-US"/>
        </w:rPr>
        <w:t>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Агробиологийн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сургууль</w:t>
      </w:r>
      <w:proofErr w:type="spellEnd"/>
      <w:r w:rsidR="00117411" w:rsidRPr="00117411">
        <w:rPr>
          <w:rFonts w:ascii="Arial" w:eastAsia="Times New Roman" w:hAnsi="Arial" w:cs="Arial"/>
          <w:lang w:val="en-US"/>
        </w:rPr>
        <w:t>, МУИС-</w:t>
      </w:r>
      <w:proofErr w:type="spellStart"/>
      <w:r w:rsidR="00117411" w:rsidRPr="00117411">
        <w:rPr>
          <w:rFonts w:ascii="Arial" w:eastAsia="Times New Roman" w:hAnsi="Arial" w:cs="Arial"/>
          <w:lang w:val="en-US"/>
        </w:rPr>
        <w:t>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Газар</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зүйн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сургууль</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Газар</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зохион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байгуулагчдын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холбоо</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Газрын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менежментийн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чөлөөт</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холбоо</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Монголын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геодези</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фотограмметр</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зураг</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зүйн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холбоо</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Монголын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кадастрын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холбоо</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эрдэмтэн</w:t>
      </w:r>
      <w:proofErr w:type="spellEnd"/>
      <w:r w:rsidR="00117411" w:rsidRPr="00117411">
        <w:rPr>
          <w:rFonts w:ascii="Arial" w:eastAsia="Times New Roman" w:hAnsi="Arial" w:cs="Arial"/>
          <w:lang w:val="en-US"/>
        </w:rPr>
        <w:t xml:space="preserve">, </w:t>
      </w:r>
      <w:proofErr w:type="spellStart"/>
      <w:r w:rsidR="00117411" w:rsidRPr="00117411">
        <w:rPr>
          <w:rFonts w:ascii="Arial" w:eastAsia="Times New Roman" w:hAnsi="Arial" w:cs="Arial"/>
          <w:lang w:val="en-US"/>
        </w:rPr>
        <w:t>судлаач</w:t>
      </w:r>
      <w:proofErr w:type="spellEnd"/>
      <w:r w:rsidR="00117411" w:rsidRPr="00117411">
        <w:rPr>
          <w:rFonts w:ascii="Arial" w:eastAsia="Times New Roman" w:hAnsi="Arial" w:cs="Arial"/>
          <w:lang w:val="en-US"/>
        </w:rPr>
        <w:t xml:space="preserve">, </w:t>
      </w:r>
      <w:proofErr w:type="spellStart"/>
      <w:r>
        <w:rPr>
          <w:rFonts w:ascii="Arial" w:eastAsia="Times New Roman" w:hAnsi="Arial" w:cs="Arial"/>
          <w:lang w:val="en-US"/>
        </w:rPr>
        <w:t>оюутан</w:t>
      </w:r>
      <w:proofErr w:type="spellEnd"/>
      <w:r>
        <w:rPr>
          <w:rFonts w:ascii="Arial" w:eastAsia="Times New Roman" w:hAnsi="Arial" w:cs="Arial"/>
          <w:lang w:val="en-US"/>
        </w:rPr>
        <w:t xml:space="preserve"> </w:t>
      </w:r>
      <w:proofErr w:type="spellStart"/>
      <w:r>
        <w:rPr>
          <w:rFonts w:ascii="Arial" w:eastAsia="Times New Roman" w:hAnsi="Arial" w:cs="Arial"/>
          <w:lang w:val="en-US"/>
        </w:rPr>
        <w:t>нарын</w:t>
      </w:r>
      <w:proofErr w:type="spellEnd"/>
      <w:r>
        <w:rPr>
          <w:rFonts w:ascii="Arial" w:eastAsia="Times New Roman" w:hAnsi="Arial" w:cs="Arial"/>
          <w:lang w:val="en-US"/>
        </w:rPr>
        <w:t xml:space="preserve"> </w:t>
      </w:r>
      <w:proofErr w:type="spellStart"/>
      <w:r>
        <w:rPr>
          <w:rFonts w:ascii="Arial" w:eastAsia="Times New Roman" w:hAnsi="Arial" w:cs="Arial"/>
          <w:lang w:val="en-US"/>
        </w:rPr>
        <w:t>төлөөллүүд</w:t>
      </w:r>
      <w:proofErr w:type="spellEnd"/>
      <w:r>
        <w:rPr>
          <w:rFonts w:ascii="Arial" w:eastAsia="Times New Roman" w:hAnsi="Arial" w:cs="Arial"/>
          <w:lang w:val="en-US"/>
        </w:rPr>
        <w:t xml:space="preserve"> </w:t>
      </w:r>
      <w:proofErr w:type="spellStart"/>
      <w:r>
        <w:rPr>
          <w:rFonts w:ascii="Arial" w:eastAsia="Times New Roman" w:hAnsi="Arial" w:cs="Arial"/>
          <w:lang w:val="en-US"/>
        </w:rPr>
        <w:t>оролцсон</w:t>
      </w:r>
      <w:proofErr w:type="spellEnd"/>
      <w:r>
        <w:rPr>
          <w:rFonts w:ascii="Arial" w:eastAsia="Times New Roman" w:hAnsi="Arial" w:cs="Arial"/>
          <w:lang w:val="en-US"/>
        </w:rPr>
        <w:t>/</w:t>
      </w:r>
      <w:r>
        <w:rPr>
          <w:rFonts w:ascii="Arial" w:eastAsia="Times New Roman" w:hAnsi="Arial" w:cs="Arial"/>
        </w:rPr>
        <w:t>-ийн тайлан.</w:t>
      </w:r>
    </w:p>
    <w:p w14:paraId="5CB2DD02" w14:textId="77777777" w:rsidR="0048157A" w:rsidRPr="0048157A" w:rsidRDefault="0048157A" w:rsidP="0048157A">
      <w:pPr>
        <w:pStyle w:val="NormalWeb"/>
        <w:numPr>
          <w:ilvl w:val="0"/>
          <w:numId w:val="24"/>
        </w:numPr>
        <w:jc w:val="both"/>
        <w:rPr>
          <w:rFonts w:ascii="Arial" w:eastAsia="Times New Roman" w:hAnsi="Arial" w:cs="Arial"/>
          <w:lang w:val="en-US"/>
        </w:rPr>
      </w:pPr>
      <w:r>
        <w:rPr>
          <w:rFonts w:ascii="Arial" w:eastAsia="Times New Roman" w:hAnsi="Arial" w:cs="Arial"/>
        </w:rPr>
        <w:t>Газрын харилцааны салбарын ахмад ажилтан, гавъяат эдийн засагч Д.Жамцын газрын тухай хуульд тусгах шаардлагатай асуудлаар өгсөн санал,</w:t>
      </w:r>
    </w:p>
    <w:p w14:paraId="54D58E0F" w14:textId="77777777" w:rsidR="00FD3C12" w:rsidRPr="00117411" w:rsidRDefault="00FD3C12" w:rsidP="00357A9D">
      <w:pPr>
        <w:pStyle w:val="NormalWeb"/>
        <w:numPr>
          <w:ilvl w:val="0"/>
          <w:numId w:val="24"/>
        </w:numPr>
        <w:jc w:val="both"/>
        <w:rPr>
          <w:rFonts w:ascii="Arial" w:eastAsia="Times New Roman" w:hAnsi="Arial" w:cs="Arial"/>
          <w:lang w:val="en-US"/>
        </w:rPr>
      </w:pPr>
      <w:r>
        <w:rPr>
          <w:rFonts w:ascii="Arial" w:eastAsia="Times New Roman" w:hAnsi="Arial" w:cs="Arial"/>
        </w:rPr>
        <w:t xml:space="preserve">2003 оноос хойш аймаг, нийслэлийн Газрын алба, газрын харилцааны салбарын </w:t>
      </w:r>
      <w:r w:rsidR="003404DD">
        <w:rPr>
          <w:rFonts w:ascii="Arial" w:eastAsia="Times New Roman" w:hAnsi="Arial" w:cs="Arial"/>
        </w:rPr>
        <w:t xml:space="preserve">албан хаагчид буюу хуулийн хэрэгжилтийг зохион байгуулан ажиллаж байгаа албан хаагчид болон эрдэмтэн </w:t>
      </w:r>
      <w:r>
        <w:rPr>
          <w:rFonts w:ascii="Arial" w:eastAsia="Times New Roman" w:hAnsi="Arial" w:cs="Arial"/>
        </w:rPr>
        <w:t>судлаачдаас ирүүлсэн саналууд.</w:t>
      </w:r>
    </w:p>
    <w:p w14:paraId="1FB7CAB7" w14:textId="77777777" w:rsidR="003404DD" w:rsidRPr="00A109E3" w:rsidRDefault="009210D5" w:rsidP="003404DD">
      <w:pPr>
        <w:spacing w:after="0" w:line="240" w:lineRule="auto"/>
        <w:jc w:val="center"/>
        <w:rPr>
          <w:rStyle w:val="Strong"/>
          <w:rFonts w:ascii="Arial" w:hAnsi="Arial" w:cs="Arial"/>
          <w:sz w:val="24"/>
          <w:szCs w:val="24"/>
        </w:rPr>
      </w:pPr>
      <w:r w:rsidRPr="00A109E3">
        <w:rPr>
          <w:rFonts w:ascii="Arial" w:hAnsi="Arial" w:cs="Arial"/>
          <w:b/>
          <w:caps/>
          <w:sz w:val="24"/>
          <w:szCs w:val="24"/>
        </w:rPr>
        <w:t xml:space="preserve">Тав. </w:t>
      </w:r>
      <w:r w:rsidR="003404DD" w:rsidRPr="00A109E3">
        <w:rPr>
          <w:rStyle w:val="Strong"/>
          <w:rFonts w:ascii="Arial" w:hAnsi="Arial" w:cs="Arial"/>
          <w:sz w:val="24"/>
          <w:szCs w:val="24"/>
        </w:rPr>
        <w:t xml:space="preserve">ГАЗРЫН ТУХАЙ ХУУЛИЙН ХЭРЭГЖИЛТИЙН </w:t>
      </w:r>
    </w:p>
    <w:p w14:paraId="68E88C38" w14:textId="77777777" w:rsidR="003404DD" w:rsidRDefault="003404DD" w:rsidP="003404DD">
      <w:pPr>
        <w:pStyle w:val="NormalWeb"/>
        <w:spacing w:before="0" w:beforeAutospacing="0" w:after="0" w:afterAutospacing="0"/>
        <w:ind w:firstLine="720"/>
        <w:jc w:val="center"/>
        <w:rPr>
          <w:rStyle w:val="Strong"/>
          <w:rFonts w:ascii="Arial" w:hAnsi="Arial" w:cs="Arial"/>
        </w:rPr>
      </w:pPr>
      <w:r w:rsidRPr="00A109E3">
        <w:rPr>
          <w:rStyle w:val="Strong"/>
          <w:rFonts w:ascii="Arial" w:hAnsi="Arial" w:cs="Arial"/>
        </w:rPr>
        <w:t>ҮР</w:t>
      </w:r>
      <w:r>
        <w:rPr>
          <w:rStyle w:val="Strong"/>
          <w:rFonts w:ascii="Arial" w:hAnsi="Arial" w:cs="Arial"/>
        </w:rPr>
        <w:t xml:space="preserve"> ДАГАВАРЫН </w:t>
      </w:r>
      <w:r w:rsidRPr="00A109E3">
        <w:rPr>
          <w:rStyle w:val="Strong"/>
          <w:rFonts w:ascii="Arial" w:hAnsi="Arial" w:cs="Arial"/>
        </w:rPr>
        <w:t xml:space="preserve">ҮНЭЛГЭЭ </w:t>
      </w:r>
    </w:p>
    <w:tbl>
      <w:tblPr>
        <w:tblStyle w:val="TableGrid"/>
        <w:tblW w:w="9922" w:type="dxa"/>
        <w:tblLook w:val="04A0" w:firstRow="1" w:lastRow="0" w:firstColumn="1" w:lastColumn="0" w:noHBand="0" w:noVBand="1"/>
      </w:tblPr>
      <w:tblGrid>
        <w:gridCol w:w="562"/>
        <w:gridCol w:w="2552"/>
        <w:gridCol w:w="3685"/>
        <w:gridCol w:w="3123"/>
      </w:tblGrid>
      <w:tr w:rsidR="003404DD" w:rsidRPr="00B65140" w14:paraId="0FA33C46" w14:textId="77777777" w:rsidTr="00DD2977">
        <w:tc>
          <w:tcPr>
            <w:tcW w:w="562" w:type="dxa"/>
            <w:vMerge w:val="restart"/>
          </w:tcPr>
          <w:p w14:paraId="3C5833F5" w14:textId="77777777" w:rsidR="003404DD" w:rsidRPr="00B65140" w:rsidRDefault="003404DD" w:rsidP="00357A9D">
            <w:pPr>
              <w:jc w:val="center"/>
              <w:rPr>
                <w:rFonts w:ascii="Arial" w:eastAsiaTheme="minorEastAsia" w:hAnsi="Arial" w:cs="Arial"/>
                <w:b/>
                <w:lang w:eastAsia="mn-MN"/>
              </w:rPr>
            </w:pPr>
            <w:r w:rsidRPr="00B65140">
              <w:rPr>
                <w:rFonts w:ascii="Arial" w:eastAsiaTheme="minorEastAsia" w:hAnsi="Arial" w:cs="Arial"/>
                <w:b/>
                <w:lang w:eastAsia="mn-MN"/>
              </w:rPr>
              <w:t>№</w:t>
            </w:r>
          </w:p>
        </w:tc>
        <w:tc>
          <w:tcPr>
            <w:tcW w:w="2552" w:type="dxa"/>
            <w:vMerge w:val="restart"/>
          </w:tcPr>
          <w:p w14:paraId="1ECE2243" w14:textId="77777777" w:rsidR="003404DD" w:rsidRPr="00B65140" w:rsidRDefault="003404DD" w:rsidP="00357A9D">
            <w:pPr>
              <w:jc w:val="center"/>
              <w:rPr>
                <w:rFonts w:ascii="Arial" w:eastAsiaTheme="minorEastAsia" w:hAnsi="Arial" w:cs="Arial"/>
                <w:b/>
                <w:lang w:eastAsia="mn-MN"/>
              </w:rPr>
            </w:pPr>
            <w:r w:rsidRPr="00B65140">
              <w:rPr>
                <w:rFonts w:ascii="Arial" w:eastAsiaTheme="minorEastAsia" w:hAnsi="Arial" w:cs="Arial"/>
                <w:b/>
                <w:lang w:eastAsia="mn-MN"/>
              </w:rPr>
              <w:t>Шалгуур үзүүлэлт</w:t>
            </w:r>
          </w:p>
        </w:tc>
        <w:tc>
          <w:tcPr>
            <w:tcW w:w="6808" w:type="dxa"/>
            <w:gridSpan w:val="2"/>
          </w:tcPr>
          <w:p w14:paraId="6505192A" w14:textId="77777777" w:rsidR="003404DD" w:rsidRPr="00B65140" w:rsidRDefault="003404DD" w:rsidP="00357A9D">
            <w:pPr>
              <w:jc w:val="center"/>
              <w:rPr>
                <w:rFonts w:ascii="Arial" w:eastAsiaTheme="minorEastAsia" w:hAnsi="Arial" w:cs="Arial"/>
                <w:b/>
                <w:lang w:eastAsia="mn-MN"/>
              </w:rPr>
            </w:pPr>
            <w:r w:rsidRPr="00B65140">
              <w:rPr>
                <w:rFonts w:ascii="Arial" w:eastAsiaTheme="minorEastAsia" w:hAnsi="Arial" w:cs="Arial"/>
                <w:b/>
                <w:lang w:eastAsia="mn-MN"/>
              </w:rPr>
              <w:t>Харьцуулах хэлбэр</w:t>
            </w:r>
          </w:p>
        </w:tc>
      </w:tr>
      <w:tr w:rsidR="003404DD" w:rsidRPr="00B65140" w14:paraId="3FB98E4F" w14:textId="77777777" w:rsidTr="00E82412">
        <w:trPr>
          <w:trHeight w:val="243"/>
        </w:trPr>
        <w:tc>
          <w:tcPr>
            <w:tcW w:w="562" w:type="dxa"/>
            <w:vMerge/>
          </w:tcPr>
          <w:p w14:paraId="044BFF02" w14:textId="77777777" w:rsidR="003404DD" w:rsidRPr="00B65140" w:rsidRDefault="003404DD" w:rsidP="00357A9D">
            <w:pPr>
              <w:jc w:val="center"/>
              <w:rPr>
                <w:rFonts w:ascii="Arial" w:eastAsiaTheme="minorEastAsia" w:hAnsi="Arial" w:cs="Arial"/>
                <w:b/>
                <w:lang w:eastAsia="mn-MN"/>
              </w:rPr>
            </w:pPr>
          </w:p>
        </w:tc>
        <w:tc>
          <w:tcPr>
            <w:tcW w:w="2552" w:type="dxa"/>
            <w:vMerge/>
          </w:tcPr>
          <w:p w14:paraId="72829E54" w14:textId="77777777" w:rsidR="003404DD" w:rsidRPr="00B65140" w:rsidRDefault="003404DD" w:rsidP="00357A9D">
            <w:pPr>
              <w:jc w:val="center"/>
              <w:rPr>
                <w:rFonts w:ascii="Arial" w:eastAsiaTheme="minorEastAsia" w:hAnsi="Arial" w:cs="Arial"/>
                <w:b/>
                <w:lang w:eastAsia="mn-MN"/>
              </w:rPr>
            </w:pPr>
          </w:p>
        </w:tc>
        <w:tc>
          <w:tcPr>
            <w:tcW w:w="3685" w:type="dxa"/>
          </w:tcPr>
          <w:p w14:paraId="1800FBF9" w14:textId="77777777" w:rsidR="003404DD" w:rsidRPr="00B65140" w:rsidRDefault="003404DD" w:rsidP="00357A9D">
            <w:pPr>
              <w:jc w:val="both"/>
              <w:rPr>
                <w:rFonts w:ascii="Arial" w:eastAsiaTheme="minorEastAsia" w:hAnsi="Arial" w:cs="Arial"/>
                <w:b/>
                <w:i/>
                <w:lang w:eastAsia="mn-MN"/>
              </w:rPr>
            </w:pPr>
            <w:r w:rsidRPr="00B65140">
              <w:rPr>
                <w:rFonts w:ascii="Arial" w:eastAsiaTheme="minorEastAsia" w:hAnsi="Arial" w:cs="Arial"/>
                <w:b/>
                <w:i/>
                <w:lang w:eastAsia="mn-MN"/>
              </w:rPr>
              <w:t>хууль тогтоомж батлагдахаас өмнө</w:t>
            </w:r>
          </w:p>
        </w:tc>
        <w:tc>
          <w:tcPr>
            <w:tcW w:w="3123" w:type="dxa"/>
          </w:tcPr>
          <w:p w14:paraId="78CF31E1" w14:textId="77777777" w:rsidR="003404DD" w:rsidRPr="00B65140" w:rsidRDefault="003404DD" w:rsidP="00357A9D">
            <w:pPr>
              <w:jc w:val="center"/>
              <w:rPr>
                <w:rFonts w:ascii="Arial" w:eastAsiaTheme="minorEastAsia" w:hAnsi="Arial" w:cs="Arial"/>
                <w:b/>
                <w:i/>
                <w:lang w:eastAsia="mn-MN"/>
              </w:rPr>
            </w:pPr>
            <w:r w:rsidRPr="00B65140">
              <w:rPr>
                <w:rFonts w:ascii="Arial" w:eastAsiaTheme="minorEastAsia" w:hAnsi="Arial" w:cs="Arial"/>
                <w:b/>
                <w:i/>
                <w:lang w:eastAsia="mn-MN"/>
              </w:rPr>
              <w:t>хууль тогтоомж батлагдсанаас хойш</w:t>
            </w:r>
          </w:p>
        </w:tc>
      </w:tr>
      <w:tr w:rsidR="003404DD" w:rsidRPr="00B65140" w14:paraId="574BA716" w14:textId="77777777" w:rsidTr="00E82412">
        <w:tc>
          <w:tcPr>
            <w:tcW w:w="562" w:type="dxa"/>
          </w:tcPr>
          <w:p w14:paraId="4C95330E" w14:textId="77777777" w:rsidR="003404DD" w:rsidRPr="00B65140" w:rsidRDefault="003404DD" w:rsidP="00357A9D">
            <w:pPr>
              <w:jc w:val="center"/>
              <w:rPr>
                <w:rFonts w:ascii="Arial" w:eastAsiaTheme="minorEastAsia" w:hAnsi="Arial" w:cs="Arial"/>
                <w:b/>
                <w:lang w:eastAsia="mn-MN"/>
              </w:rPr>
            </w:pPr>
            <w:r w:rsidRPr="00B65140">
              <w:rPr>
                <w:rFonts w:ascii="Arial" w:eastAsiaTheme="minorEastAsia" w:hAnsi="Arial" w:cs="Arial"/>
                <w:b/>
                <w:lang w:eastAsia="mn-MN"/>
              </w:rPr>
              <w:t>1</w:t>
            </w:r>
          </w:p>
        </w:tc>
        <w:tc>
          <w:tcPr>
            <w:tcW w:w="2552" w:type="dxa"/>
          </w:tcPr>
          <w:p w14:paraId="12D48F6F" w14:textId="77777777" w:rsidR="003404DD" w:rsidRPr="00B65140" w:rsidRDefault="003404DD" w:rsidP="00357A9D">
            <w:pPr>
              <w:pStyle w:val="NormalWeb"/>
              <w:spacing w:after="0"/>
              <w:jc w:val="both"/>
              <w:rPr>
                <w:rFonts w:ascii="Arial" w:hAnsi="Arial" w:cs="Arial"/>
                <w:sz w:val="22"/>
                <w:szCs w:val="22"/>
              </w:rPr>
            </w:pPr>
            <w:r w:rsidRPr="00B65140">
              <w:rPr>
                <w:rFonts w:ascii="Arial" w:hAnsi="Arial" w:cs="Arial"/>
                <w:sz w:val="22"/>
                <w:szCs w:val="22"/>
              </w:rPr>
              <w:t>зорилгод хүрсэн түвшин</w:t>
            </w:r>
          </w:p>
        </w:tc>
        <w:tc>
          <w:tcPr>
            <w:tcW w:w="3685" w:type="dxa"/>
          </w:tcPr>
          <w:p w14:paraId="7F8F45A6" w14:textId="77777777" w:rsidR="003404DD" w:rsidRPr="00B65140" w:rsidRDefault="00DD2977" w:rsidP="00EB0DAF">
            <w:pPr>
              <w:jc w:val="both"/>
              <w:rPr>
                <w:rFonts w:ascii="Arial" w:eastAsiaTheme="minorEastAsia" w:hAnsi="Arial" w:cs="Arial"/>
                <w:lang w:eastAsia="mn-MN"/>
              </w:rPr>
            </w:pPr>
            <w:r>
              <w:rPr>
                <w:rFonts w:ascii="Arial" w:eastAsiaTheme="minorEastAsia" w:hAnsi="Arial" w:cs="Arial"/>
                <w:lang w:val="en-GB" w:eastAsia="mn-MN"/>
              </w:rPr>
              <w:t xml:space="preserve">2002 </w:t>
            </w:r>
            <w:r>
              <w:rPr>
                <w:rFonts w:ascii="Arial" w:eastAsiaTheme="minorEastAsia" w:hAnsi="Arial" w:cs="Arial"/>
                <w:lang w:eastAsia="mn-MN"/>
              </w:rPr>
              <w:t xml:space="preserve">онд Газрын тухай хуулийн шинэчилсэн найруулга батлагдахаас өмнө </w:t>
            </w:r>
            <w:r w:rsidR="003404DD" w:rsidRPr="00B65140">
              <w:rPr>
                <w:rFonts w:ascii="Arial" w:eastAsiaTheme="minorEastAsia" w:hAnsi="Arial" w:cs="Arial"/>
                <w:lang w:eastAsia="mn-MN"/>
              </w:rPr>
              <w:t>1994 онд батлагдсан Газрын тухай хууль хэрэгжиж байсан бөгөөд уг хуулиар одоогийн хүчин төгөлдөр мөрдөгдөж байгаа Газрын тухай хуулийн үндсэн зарчим</w:t>
            </w:r>
            <w:r w:rsidR="00EB0DAF">
              <w:rPr>
                <w:rFonts w:ascii="Arial" w:eastAsiaTheme="minorEastAsia" w:hAnsi="Arial" w:cs="Arial"/>
                <w:lang w:val="en-US" w:eastAsia="mn-MN"/>
              </w:rPr>
              <w:t>,</w:t>
            </w:r>
            <w:r w:rsidR="003404DD" w:rsidRPr="00B65140">
              <w:rPr>
                <w:rFonts w:ascii="Arial" w:eastAsiaTheme="minorEastAsia" w:hAnsi="Arial" w:cs="Arial"/>
                <w:lang w:eastAsia="mn-MN"/>
              </w:rPr>
              <w:t xml:space="preserve"> агуулгыг томъёолсон бай</w:t>
            </w:r>
            <w:r w:rsidR="00EB0DAF">
              <w:rPr>
                <w:rFonts w:ascii="Arial" w:eastAsiaTheme="minorEastAsia" w:hAnsi="Arial" w:cs="Arial"/>
                <w:lang w:eastAsia="mn-MN"/>
              </w:rPr>
              <w:t>сан</w:t>
            </w:r>
            <w:r w:rsidR="003404DD" w:rsidRPr="00B65140">
              <w:rPr>
                <w:rFonts w:ascii="Arial" w:eastAsiaTheme="minorEastAsia" w:hAnsi="Arial" w:cs="Arial"/>
                <w:lang w:eastAsia="mn-MN"/>
              </w:rPr>
              <w:t>.</w:t>
            </w:r>
          </w:p>
        </w:tc>
        <w:tc>
          <w:tcPr>
            <w:tcW w:w="3123" w:type="dxa"/>
          </w:tcPr>
          <w:p w14:paraId="366FF794" w14:textId="77777777" w:rsidR="005D1444" w:rsidRDefault="006E7A1E" w:rsidP="00EB0DAF">
            <w:pPr>
              <w:jc w:val="both"/>
              <w:rPr>
                <w:rFonts w:ascii="Arial" w:eastAsiaTheme="minorEastAsia" w:hAnsi="Arial" w:cs="Arial"/>
                <w:lang w:eastAsia="mn-MN"/>
              </w:rPr>
            </w:pPr>
            <w:r w:rsidRPr="00B65140">
              <w:rPr>
                <w:rFonts w:ascii="Arial" w:eastAsiaTheme="minorEastAsia" w:hAnsi="Arial" w:cs="Arial"/>
                <w:lang w:eastAsia="mn-MN"/>
              </w:rPr>
              <w:t xml:space="preserve">Газрын нэгдмэл сангийн 2016 оны тайлангаас газрын санд орсон өөрчлөлтийн тоон мэдээллийг харах боломжтой. </w:t>
            </w:r>
            <w:r w:rsidR="00EB0DAF">
              <w:rPr>
                <w:rFonts w:ascii="Arial" w:eastAsiaTheme="minorEastAsia" w:hAnsi="Arial" w:cs="Arial"/>
                <w:lang w:val="en-GB" w:eastAsia="mn-MN"/>
              </w:rPr>
              <w:t xml:space="preserve">1994 </w:t>
            </w:r>
            <w:r w:rsidR="00EB0DAF">
              <w:rPr>
                <w:rFonts w:ascii="Arial" w:eastAsiaTheme="minorEastAsia" w:hAnsi="Arial" w:cs="Arial"/>
                <w:lang w:eastAsia="mn-MN"/>
              </w:rPr>
              <w:t xml:space="preserve">оны Газрын тухай хуулиас өөрчлөгдсөн гол зарчмын өөрчлөлт бол дуудлага худалдаа, төсөл сонгон шалгаруулалтын журмаар газар эзэмшүүлэх, ашиглуулах асуудлыг шийдвэрлэдэг болсон явдал юм. </w:t>
            </w:r>
            <w:r w:rsidR="00EA6542">
              <w:rPr>
                <w:rFonts w:ascii="Arial" w:eastAsiaTheme="minorEastAsia" w:hAnsi="Arial" w:cs="Arial"/>
                <w:lang w:eastAsia="mn-MN"/>
              </w:rPr>
              <w:t>2016 оны жилийн эцсийн байдлаар улсын хэмжээнд нийт 6759446.45 га газрыг иргэн, аж ахуйн нэгж, байгууллагын эзэмшил, ашиглалт, өмчлөлд олгоод байна. Үүнээс 54350.39 га-г өмчилж, 6447771.04 га-г эзмшиж, 241589.80 га-г ашиглаж байна.</w:t>
            </w:r>
            <w:r w:rsidR="005D1444">
              <w:rPr>
                <w:rFonts w:ascii="Arial" w:eastAsiaTheme="minorEastAsia" w:hAnsi="Arial" w:cs="Arial"/>
                <w:lang w:eastAsia="mn-MN"/>
              </w:rPr>
              <w:t xml:space="preserve"> </w:t>
            </w:r>
          </w:p>
          <w:p w14:paraId="0079AF6D" w14:textId="77777777" w:rsidR="005D1444" w:rsidRPr="00EB0DAF" w:rsidRDefault="005D1444" w:rsidP="00E82412">
            <w:pPr>
              <w:jc w:val="both"/>
              <w:rPr>
                <w:rFonts w:ascii="Arial" w:eastAsiaTheme="minorEastAsia" w:hAnsi="Arial" w:cs="Arial"/>
                <w:lang w:eastAsia="mn-MN"/>
              </w:rPr>
            </w:pPr>
            <w:r>
              <w:rPr>
                <w:rFonts w:ascii="Arial" w:eastAsiaTheme="minorEastAsia" w:hAnsi="Arial" w:cs="Arial"/>
                <w:lang w:eastAsia="mn-MN"/>
              </w:rPr>
              <w:t>Дуудлага худалдаагаар газар эзэмшүүлэх, ашиглуулах үйл ажиллагаанаас улсын төсөвт орлого төвлөрч эхэлсэн болно. Тухайлбал, улсын хэмжээнд 2015 онд 1072, 2016 онд 672 удаагийн дуудлага худалдаагаар 2015 онд 324056.225м2, 2016 онд 41227.137м2 газрыг дуудлага худалдаагаар эзэмшүүлж 2015 онд 7131668.65 мян</w:t>
            </w:r>
            <w:r w:rsidR="00E82412">
              <w:rPr>
                <w:rFonts w:ascii="Arial" w:eastAsiaTheme="minorEastAsia" w:hAnsi="Arial" w:cs="Arial"/>
                <w:lang w:eastAsia="mn-MN"/>
              </w:rPr>
              <w:t>.</w:t>
            </w:r>
            <w:r>
              <w:rPr>
                <w:rFonts w:ascii="Arial" w:eastAsiaTheme="minorEastAsia" w:hAnsi="Arial" w:cs="Arial"/>
                <w:lang w:eastAsia="mn-MN"/>
              </w:rPr>
              <w:t xml:space="preserve">төг, 2016 онд 2382019 </w:t>
            </w:r>
            <w:r>
              <w:rPr>
                <w:rFonts w:ascii="Arial" w:eastAsiaTheme="minorEastAsia" w:hAnsi="Arial" w:cs="Arial"/>
                <w:lang w:eastAsia="mn-MN"/>
              </w:rPr>
              <w:lastRenderedPageBreak/>
              <w:t xml:space="preserve">мян.төг-ийн орлогыг төсөвт төвлөрүүлсэн байна. </w:t>
            </w:r>
          </w:p>
        </w:tc>
      </w:tr>
      <w:tr w:rsidR="006E7A1E" w:rsidRPr="00B65140" w14:paraId="7DEEC442" w14:textId="77777777" w:rsidTr="00DD2977">
        <w:tc>
          <w:tcPr>
            <w:tcW w:w="562" w:type="dxa"/>
          </w:tcPr>
          <w:p w14:paraId="0C55E391" w14:textId="77777777" w:rsidR="006E7A1E" w:rsidRPr="00B65140" w:rsidRDefault="006E7A1E" w:rsidP="00357A9D">
            <w:pPr>
              <w:jc w:val="center"/>
              <w:rPr>
                <w:rFonts w:ascii="Arial" w:eastAsiaTheme="minorEastAsia" w:hAnsi="Arial" w:cs="Arial"/>
                <w:b/>
                <w:lang w:eastAsia="mn-MN"/>
              </w:rPr>
            </w:pPr>
            <w:r w:rsidRPr="00B65140">
              <w:rPr>
                <w:rFonts w:ascii="Arial" w:eastAsiaTheme="minorEastAsia" w:hAnsi="Arial" w:cs="Arial"/>
                <w:b/>
                <w:lang w:eastAsia="mn-MN"/>
              </w:rPr>
              <w:lastRenderedPageBreak/>
              <w:t>2</w:t>
            </w:r>
          </w:p>
        </w:tc>
        <w:tc>
          <w:tcPr>
            <w:tcW w:w="2552" w:type="dxa"/>
          </w:tcPr>
          <w:p w14:paraId="5607F82F" w14:textId="77777777" w:rsidR="006E7A1E" w:rsidRPr="00B65140" w:rsidRDefault="006E7A1E" w:rsidP="00357A9D">
            <w:pPr>
              <w:jc w:val="both"/>
              <w:rPr>
                <w:rFonts w:ascii="Arial" w:eastAsiaTheme="minorEastAsia" w:hAnsi="Arial" w:cs="Arial"/>
                <w:b/>
                <w:lang w:eastAsia="mn-MN"/>
              </w:rPr>
            </w:pPr>
            <w:r w:rsidRPr="00B65140">
              <w:rPr>
                <w:rFonts w:ascii="Arial" w:hAnsi="Arial" w:cs="Arial"/>
              </w:rPr>
              <w:t>зардлын өсөлт, бууралт</w:t>
            </w:r>
          </w:p>
        </w:tc>
        <w:tc>
          <w:tcPr>
            <w:tcW w:w="6808" w:type="dxa"/>
            <w:gridSpan w:val="2"/>
            <w:vMerge w:val="restart"/>
          </w:tcPr>
          <w:p w14:paraId="0AC8F9FF" w14:textId="77777777" w:rsidR="006E7A1E" w:rsidRDefault="006E7A1E" w:rsidP="006E7A1E">
            <w:pPr>
              <w:jc w:val="both"/>
              <w:rPr>
                <w:rFonts w:ascii="Arial" w:eastAsiaTheme="minorEastAsia" w:hAnsi="Arial" w:cs="Arial"/>
                <w:lang w:eastAsia="mn-MN"/>
              </w:rPr>
            </w:pPr>
            <w:r w:rsidRPr="00B65140">
              <w:rPr>
                <w:rFonts w:ascii="Arial" w:eastAsiaTheme="minorEastAsia" w:hAnsi="Arial" w:cs="Arial"/>
                <w:lang w:eastAsia="mn-MN"/>
              </w:rPr>
              <w:t>Газрын нэгдмэл сангийн 2003-2016 оны тайлангаас газрын санд орсон өөрчлөлтийн тоон мэдээллийг харах боломжтой.</w:t>
            </w:r>
            <w:r w:rsidR="00EA6542">
              <w:rPr>
                <w:rFonts w:ascii="Arial" w:eastAsiaTheme="minorEastAsia" w:hAnsi="Arial" w:cs="Arial"/>
                <w:lang w:eastAsia="mn-MN"/>
              </w:rPr>
              <w:t xml:space="preserve"> Газарт учирсан хохирлыг 2003 оноос тооцож эхэлсэн бөгөөд тухайн газрын эвдрэл гэмтлээс шалтгаалан нөхөн сэргээх, хянан баталгаа хийх ажлын зардлыг улсын төсөвт тусгуулан жил бүр төлөвлөн хэрэгжүүлж байна. </w:t>
            </w:r>
          </w:p>
          <w:p w14:paraId="5B2B53B9" w14:textId="77777777" w:rsidR="00EA6542" w:rsidRDefault="005D1444" w:rsidP="006E7A1E">
            <w:pPr>
              <w:jc w:val="both"/>
              <w:rPr>
                <w:rFonts w:ascii="Arial" w:eastAsiaTheme="minorEastAsia" w:hAnsi="Arial" w:cs="Arial"/>
                <w:lang w:eastAsia="mn-MN"/>
              </w:rPr>
            </w:pPr>
            <w:r>
              <w:rPr>
                <w:rFonts w:ascii="Arial" w:eastAsiaTheme="minorEastAsia" w:hAnsi="Arial" w:cs="Arial"/>
                <w:lang w:eastAsia="mn-MN"/>
              </w:rPr>
              <w:t>2016 оны ГНС-ын тайлангаар улсын хэмжээнд нийт 6975596.97 га газар салхи, усны эвдрэлд орсон, үржил шим буурсан, мэрэгчид, хортон шавьжид нэрвэгдсэн, хөрс нь бохирдсон, онц аюултай хог ургамалд нэрвэгдсэн гэсэн дүн гарсан байна.</w:t>
            </w:r>
          </w:p>
          <w:p w14:paraId="2837C0DE" w14:textId="77777777" w:rsidR="005D1444" w:rsidRPr="00B65140" w:rsidRDefault="005D1444" w:rsidP="005D1444">
            <w:pPr>
              <w:jc w:val="both"/>
              <w:rPr>
                <w:rFonts w:ascii="Arial" w:eastAsiaTheme="minorEastAsia" w:hAnsi="Arial" w:cs="Arial"/>
                <w:b/>
                <w:lang w:eastAsia="mn-MN"/>
              </w:rPr>
            </w:pPr>
            <w:r>
              <w:rPr>
                <w:rFonts w:ascii="Arial" w:eastAsiaTheme="minorEastAsia" w:hAnsi="Arial" w:cs="Arial"/>
                <w:lang w:eastAsia="mn-MN"/>
              </w:rPr>
              <w:t xml:space="preserve">Мөн газрын төлбөрийн орлого жил ирэх тутам өсөлттэй гарч улмаар 2003-2016 онд 8 тэрбумаас 430 тэрбум хүртэл өссөн дүн гарсан байна. </w:t>
            </w:r>
            <w:r w:rsidR="00E82412">
              <w:rPr>
                <w:rFonts w:ascii="Arial" w:eastAsiaTheme="minorEastAsia" w:hAnsi="Arial" w:cs="Arial"/>
                <w:lang w:eastAsia="mn-MN"/>
              </w:rPr>
              <w:t xml:space="preserve"> Мөн дуудлага худалдаагаар газар эзэмшүүлж, ашиглуулсны орлого улсын төсөвт төвлөрч байна. </w:t>
            </w:r>
          </w:p>
        </w:tc>
      </w:tr>
      <w:tr w:rsidR="006E7A1E" w:rsidRPr="00B65140" w14:paraId="4215CA9A" w14:textId="77777777" w:rsidTr="00DD2977">
        <w:tc>
          <w:tcPr>
            <w:tcW w:w="562" w:type="dxa"/>
          </w:tcPr>
          <w:p w14:paraId="4BEC2058" w14:textId="77777777" w:rsidR="006E7A1E" w:rsidRPr="00B65140" w:rsidRDefault="006E7A1E" w:rsidP="00357A9D">
            <w:pPr>
              <w:jc w:val="center"/>
              <w:rPr>
                <w:rFonts w:ascii="Arial" w:eastAsiaTheme="minorEastAsia" w:hAnsi="Arial" w:cs="Arial"/>
                <w:b/>
                <w:lang w:eastAsia="mn-MN"/>
              </w:rPr>
            </w:pPr>
            <w:r w:rsidRPr="00B65140">
              <w:rPr>
                <w:rFonts w:ascii="Arial" w:eastAsiaTheme="minorEastAsia" w:hAnsi="Arial" w:cs="Arial"/>
                <w:b/>
                <w:lang w:eastAsia="mn-MN"/>
              </w:rPr>
              <w:t>3</w:t>
            </w:r>
          </w:p>
        </w:tc>
        <w:tc>
          <w:tcPr>
            <w:tcW w:w="2552" w:type="dxa"/>
          </w:tcPr>
          <w:p w14:paraId="3CA1C049" w14:textId="77777777" w:rsidR="006E7A1E" w:rsidRPr="00B65140" w:rsidRDefault="006E7A1E" w:rsidP="00357A9D">
            <w:pPr>
              <w:jc w:val="both"/>
              <w:rPr>
                <w:rFonts w:ascii="Arial" w:eastAsiaTheme="minorEastAsia" w:hAnsi="Arial" w:cs="Arial"/>
                <w:b/>
                <w:lang w:eastAsia="mn-MN"/>
              </w:rPr>
            </w:pPr>
            <w:r w:rsidRPr="00B65140">
              <w:rPr>
                <w:rFonts w:ascii="Arial" w:hAnsi="Arial" w:cs="Arial"/>
              </w:rPr>
              <w:t>зардал-үр өгөөжийн харьцаа</w:t>
            </w:r>
          </w:p>
        </w:tc>
        <w:tc>
          <w:tcPr>
            <w:tcW w:w="6808" w:type="dxa"/>
            <w:gridSpan w:val="2"/>
            <w:vMerge/>
          </w:tcPr>
          <w:p w14:paraId="245A9513" w14:textId="77777777" w:rsidR="006E7A1E" w:rsidRPr="00B65140" w:rsidRDefault="006E7A1E" w:rsidP="006E7A1E">
            <w:pPr>
              <w:rPr>
                <w:rFonts w:ascii="Arial" w:eastAsiaTheme="minorEastAsia" w:hAnsi="Arial" w:cs="Arial"/>
                <w:b/>
                <w:lang w:eastAsia="mn-MN"/>
              </w:rPr>
            </w:pPr>
          </w:p>
        </w:tc>
      </w:tr>
      <w:tr w:rsidR="003404DD" w:rsidRPr="00B65140" w14:paraId="3B7E610F" w14:textId="77777777" w:rsidTr="00E82412">
        <w:tc>
          <w:tcPr>
            <w:tcW w:w="562" w:type="dxa"/>
          </w:tcPr>
          <w:p w14:paraId="590A4179" w14:textId="77777777" w:rsidR="003404DD" w:rsidRPr="00B65140" w:rsidRDefault="003404DD" w:rsidP="00357A9D">
            <w:pPr>
              <w:jc w:val="center"/>
              <w:rPr>
                <w:rFonts w:ascii="Arial" w:eastAsiaTheme="minorEastAsia" w:hAnsi="Arial" w:cs="Arial"/>
                <w:b/>
                <w:lang w:eastAsia="mn-MN"/>
              </w:rPr>
            </w:pPr>
            <w:r w:rsidRPr="00B65140">
              <w:rPr>
                <w:rFonts w:ascii="Arial" w:eastAsiaTheme="minorEastAsia" w:hAnsi="Arial" w:cs="Arial"/>
                <w:b/>
                <w:lang w:eastAsia="mn-MN"/>
              </w:rPr>
              <w:t>4</w:t>
            </w:r>
          </w:p>
        </w:tc>
        <w:tc>
          <w:tcPr>
            <w:tcW w:w="2552" w:type="dxa"/>
          </w:tcPr>
          <w:p w14:paraId="797E9C64" w14:textId="77777777" w:rsidR="003404DD" w:rsidRPr="00B65140" w:rsidRDefault="003404DD" w:rsidP="00357A9D">
            <w:pPr>
              <w:jc w:val="both"/>
              <w:rPr>
                <w:rFonts w:ascii="Arial" w:eastAsiaTheme="minorEastAsia" w:hAnsi="Arial" w:cs="Arial"/>
                <w:b/>
                <w:lang w:eastAsia="mn-MN"/>
              </w:rPr>
            </w:pPr>
            <w:r w:rsidRPr="00B65140">
              <w:rPr>
                <w:rFonts w:ascii="Arial" w:hAnsi="Arial" w:cs="Arial"/>
              </w:rPr>
              <w:t>хүлээн зөвшөөрөгдсөн байдал</w:t>
            </w:r>
          </w:p>
        </w:tc>
        <w:tc>
          <w:tcPr>
            <w:tcW w:w="3685" w:type="dxa"/>
          </w:tcPr>
          <w:p w14:paraId="09429594" w14:textId="77777777" w:rsidR="003404DD" w:rsidRPr="00E82412" w:rsidRDefault="00E82412" w:rsidP="00E82412">
            <w:pPr>
              <w:jc w:val="both"/>
              <w:rPr>
                <w:rFonts w:ascii="Arial" w:eastAsiaTheme="minorEastAsia" w:hAnsi="Arial" w:cs="Arial"/>
                <w:lang w:eastAsia="mn-MN"/>
              </w:rPr>
            </w:pPr>
            <w:r w:rsidRPr="00E82412">
              <w:rPr>
                <w:rFonts w:ascii="Arial" w:eastAsiaTheme="minorEastAsia" w:hAnsi="Arial" w:cs="Arial"/>
                <w:lang w:eastAsia="mn-MN"/>
              </w:rPr>
              <w:t xml:space="preserve">Газрын тухай хуулийн талаарх ойлголт иргэдэд байгаагүй бөгөөд </w:t>
            </w:r>
            <w:r>
              <w:rPr>
                <w:rFonts w:ascii="Arial" w:eastAsiaTheme="minorEastAsia" w:hAnsi="Arial" w:cs="Arial"/>
                <w:lang w:eastAsia="mn-MN"/>
              </w:rPr>
              <w:t>2002 онд хийгдсэн Эрх зүйн шинэтгэлийн үр дүнд хувийн эрх зүйн харилцаа эрчимтэй хөгжсөн. Тухайлбал, Монгол Улсын иргэнд газар өмчлүүлэх тухай хууль анх 2002 оны 6 дугаар сард батлагдаж, 2003 оны 5 дугаар сарын 1-ний өдрөөс хэрэгжиж эхэлсэн билээ.</w:t>
            </w:r>
          </w:p>
        </w:tc>
        <w:tc>
          <w:tcPr>
            <w:tcW w:w="3123" w:type="dxa"/>
          </w:tcPr>
          <w:p w14:paraId="5A70FBF2" w14:textId="77777777" w:rsidR="003404DD" w:rsidRPr="00E82412" w:rsidRDefault="00E82412" w:rsidP="00E82412">
            <w:pPr>
              <w:jc w:val="both"/>
              <w:rPr>
                <w:rFonts w:ascii="Arial" w:eastAsiaTheme="minorEastAsia" w:hAnsi="Arial" w:cs="Arial"/>
                <w:lang w:eastAsia="mn-MN"/>
              </w:rPr>
            </w:pPr>
            <w:r w:rsidRPr="00E82412">
              <w:rPr>
                <w:rFonts w:ascii="Arial" w:eastAsiaTheme="minorEastAsia" w:hAnsi="Arial" w:cs="Arial"/>
                <w:lang w:eastAsia="mn-MN"/>
              </w:rPr>
              <w:t xml:space="preserve">Газрын тухай хуулийн шинэчилсэн найруулга батлагдсанаас хойш </w:t>
            </w:r>
            <w:r>
              <w:rPr>
                <w:rFonts w:ascii="Arial" w:eastAsiaTheme="minorEastAsia" w:hAnsi="Arial" w:cs="Arial"/>
                <w:lang w:eastAsia="mn-MN"/>
              </w:rPr>
              <w:t>хот, суурины газарт үйлдвэрлэл, үйлчилгээ эрхлэх хүсэлтэй иргэдийн хувьд дуудлага худалдаа, төсөл сонгон шалгаруулалтаар эзэмших, ашиглах эрх авах боломж хүн болгонд нээлттэй болсон явдал нь гол дэвшил болсон. Энэ нь иргэдийн социалист сэтгэхүйд өөрчлөлт авчирсан юм.  Зах зээлийн чөлөөт эдийн засагт шилжсэнтэй холбоотойгоор иргэн, аж ахуйн нэгж ч энэ байдлыг хүлээн зөвшөөрч газрыг бизнесийн үйл ажиллагаа, амжиргааныхаа гол хэрэгсэл болгох сонирхолтой болсон.</w:t>
            </w:r>
          </w:p>
        </w:tc>
      </w:tr>
      <w:tr w:rsidR="00E82412" w:rsidRPr="00B65140" w14:paraId="14C902CA" w14:textId="77777777" w:rsidTr="003E2959">
        <w:tc>
          <w:tcPr>
            <w:tcW w:w="562" w:type="dxa"/>
          </w:tcPr>
          <w:p w14:paraId="7A5E56BC" w14:textId="77777777" w:rsidR="00E82412" w:rsidRPr="00B65140" w:rsidRDefault="00E82412" w:rsidP="00357A9D">
            <w:pPr>
              <w:jc w:val="center"/>
              <w:rPr>
                <w:rFonts w:ascii="Arial" w:eastAsiaTheme="minorEastAsia" w:hAnsi="Arial" w:cs="Arial"/>
                <w:b/>
                <w:lang w:eastAsia="mn-MN"/>
              </w:rPr>
            </w:pPr>
            <w:r w:rsidRPr="00B65140">
              <w:rPr>
                <w:rFonts w:ascii="Arial" w:eastAsiaTheme="minorEastAsia" w:hAnsi="Arial" w:cs="Arial"/>
                <w:b/>
                <w:lang w:eastAsia="mn-MN"/>
              </w:rPr>
              <w:t>5</w:t>
            </w:r>
          </w:p>
        </w:tc>
        <w:tc>
          <w:tcPr>
            <w:tcW w:w="2552" w:type="dxa"/>
          </w:tcPr>
          <w:p w14:paraId="103265C8" w14:textId="77777777" w:rsidR="00E82412" w:rsidRPr="00B65140" w:rsidRDefault="00E82412" w:rsidP="00357A9D">
            <w:pPr>
              <w:jc w:val="both"/>
              <w:rPr>
                <w:rFonts w:ascii="Arial" w:hAnsi="Arial" w:cs="Arial"/>
              </w:rPr>
            </w:pPr>
            <w:r w:rsidRPr="00B65140">
              <w:rPr>
                <w:rFonts w:ascii="Arial" w:hAnsi="Arial" w:cs="Arial"/>
              </w:rPr>
              <w:t>практикт нийцэж байгаа байдал</w:t>
            </w:r>
          </w:p>
        </w:tc>
        <w:tc>
          <w:tcPr>
            <w:tcW w:w="6808" w:type="dxa"/>
            <w:gridSpan w:val="2"/>
          </w:tcPr>
          <w:p w14:paraId="78776A51" w14:textId="77777777" w:rsidR="00350ACC" w:rsidRDefault="00350ACC" w:rsidP="00350ACC">
            <w:pPr>
              <w:jc w:val="both"/>
              <w:rPr>
                <w:rFonts w:ascii="Arial" w:eastAsiaTheme="minorEastAsia" w:hAnsi="Arial" w:cs="Arial"/>
                <w:lang w:eastAsia="mn-MN"/>
              </w:rPr>
            </w:pPr>
            <w:r w:rsidRPr="00350ACC">
              <w:rPr>
                <w:rFonts w:ascii="Arial" w:eastAsiaTheme="minorEastAsia" w:hAnsi="Arial" w:cs="Arial"/>
                <w:lang w:eastAsia="mn-MN"/>
              </w:rPr>
              <w:t xml:space="preserve">Газрын тухай хуулийн шинэчилсэн найруулга нь батлагдсанаас хойш 14 жил хэрэгжсэн байх ба энэ хугацаанд өөрийнхөө зорилгыг хангалттай биелүүлсэн гэж үзэж байна. </w:t>
            </w:r>
            <w:r>
              <w:rPr>
                <w:rFonts w:ascii="Arial" w:eastAsiaTheme="minorEastAsia" w:hAnsi="Arial" w:cs="Arial"/>
                <w:lang w:eastAsia="mn-MN"/>
              </w:rPr>
              <w:t xml:space="preserve">Батлагдсанаас хойш зарчмын өөрчлөлт огт ороогүй бөгөөд өнөөгийн хурдтай хөгжиж байгаа эдийн засаг, нийгмийн олон талт харилцаанаас нэгэнт хоцроод байгаа билээ. Тухайлбал, дэлхий нийтээр цахимжиж байгаатай холбоотойгоор газрын мэдээллийн систем, кадастрын мэдээллийн сан, орон зайн өгөгдөл мэдээлэл зэрэг ойлголтууд шинэ түвшинд яригдах болсон бөгөөд эдгээр асуудлын үндсийг Газрын тухай хуулиар тодорхойлж өгөх зайлшгүй шаардлагатай байгаа юм. </w:t>
            </w:r>
          </w:p>
          <w:p w14:paraId="18369C44" w14:textId="77777777" w:rsidR="00E82412" w:rsidRDefault="00350ACC" w:rsidP="00350ACC">
            <w:pPr>
              <w:jc w:val="both"/>
              <w:rPr>
                <w:rFonts w:ascii="Arial" w:eastAsiaTheme="minorEastAsia" w:hAnsi="Arial" w:cs="Arial"/>
                <w:lang w:eastAsia="mn-MN"/>
              </w:rPr>
            </w:pPr>
            <w:r>
              <w:rPr>
                <w:rFonts w:ascii="Arial" w:eastAsiaTheme="minorEastAsia" w:hAnsi="Arial" w:cs="Arial"/>
                <w:lang w:eastAsia="mn-MN"/>
              </w:rPr>
              <w:t xml:space="preserve">Мөн энд хуулийн гол зэл санаа, агуулгыг дордуулсан зарим нэмэлт, өөрчлөлтүүд бусад хууль тогтоомж батлагдсантай холбоотойгоор орсон байна. Тухайлбал, Бичил уурхайн зориулалтаар улсын тусгай хэрэгцээнд авах асуудал. Улсын тусгай хэрэгцээ гэсэн ойлголтын үндсэн агуулгыг алдагдуулан хуульд нэмэлтээр орсон явдлыг дурдаж болно. </w:t>
            </w:r>
          </w:p>
          <w:p w14:paraId="0215937B" w14:textId="77777777" w:rsidR="00350ACC" w:rsidRDefault="00350ACC" w:rsidP="00350ACC">
            <w:pPr>
              <w:jc w:val="both"/>
              <w:rPr>
                <w:rFonts w:ascii="Arial" w:eastAsiaTheme="minorEastAsia" w:hAnsi="Arial" w:cs="Arial"/>
                <w:lang w:eastAsia="mn-MN"/>
              </w:rPr>
            </w:pPr>
            <w:r>
              <w:rPr>
                <w:rFonts w:ascii="Arial" w:eastAsiaTheme="minorEastAsia" w:hAnsi="Arial" w:cs="Arial"/>
                <w:lang w:eastAsia="mn-MN"/>
              </w:rPr>
              <w:lastRenderedPageBreak/>
              <w:t>Мөн босоо, нэгдмэл удирдлагатай мэргэжлийн үйл ажиллагаа эрхэлдэг төрийн захиргааны байгууллагын босоо тогтолцоог эвдэж аймаг, нийслэлийн Газрын албаны даргыг газрын асуудал эрхэлсэн төрийн захиргааны байгууллагын дарга томилдог байсныг Засаг даргын эрх хэмжээнд шилжүүлс</w:t>
            </w:r>
            <w:r w:rsidR="00DE74DD">
              <w:rPr>
                <w:rFonts w:ascii="Arial" w:eastAsiaTheme="minorEastAsia" w:hAnsi="Arial" w:cs="Arial"/>
                <w:lang w:eastAsia="mn-MN"/>
              </w:rPr>
              <w:t>эн өөрчлөлтийг дурдаж болох юм.</w:t>
            </w:r>
          </w:p>
          <w:p w14:paraId="10C780B2" w14:textId="77777777" w:rsidR="00DE74DD" w:rsidRDefault="00350ACC" w:rsidP="00DE74DD">
            <w:pPr>
              <w:jc w:val="both"/>
              <w:rPr>
                <w:rFonts w:ascii="Arial" w:eastAsiaTheme="minorEastAsia" w:hAnsi="Arial" w:cs="Arial"/>
                <w:lang w:eastAsia="mn-MN"/>
              </w:rPr>
            </w:pPr>
            <w:r>
              <w:rPr>
                <w:rFonts w:ascii="Arial" w:eastAsiaTheme="minorEastAsia" w:hAnsi="Arial" w:cs="Arial"/>
                <w:lang w:eastAsia="mn-MN"/>
              </w:rPr>
              <w:t xml:space="preserve">Ой, ус, ашигт малтал, тусгай хамгаалалттай газар нутаг, чөлөөт бүсийн асуудлыг хариуцаж байгаа төрийн захиргааны байгууллагууд газрыг эзэмшүүлж, ашиглуулах шийдвэрийг гаргаж байгаа бөгөөд эдгээр нь нэгдсэн мэдээллийн сан, нэгдмэл бодлого байхгүйгээс </w:t>
            </w:r>
            <w:r w:rsidR="00DE74DD">
              <w:rPr>
                <w:rFonts w:ascii="Arial" w:eastAsiaTheme="minorEastAsia" w:hAnsi="Arial" w:cs="Arial"/>
                <w:lang w:eastAsia="mn-MN"/>
              </w:rPr>
              <w:t xml:space="preserve">газар ашиглалтын зөрчил, маргаан үүсэх, цаашлаад улсын төсвийн хөрөнгийг давхардуулан зарцуулах зэрэг асуудлууд үүсч байгаа юм. Энэ нь газрын кадастрын бүртгэлийн асуудал боловч суурь зарчим, газрын сан нэгдмэл байх асуудлыг Газрын тухай хуулиар зохицуулах зайлдшгүй шаардлагатай юм. </w:t>
            </w:r>
          </w:p>
          <w:p w14:paraId="50A0EA2F" w14:textId="77777777" w:rsidR="00DE74DD" w:rsidRDefault="00DE74DD" w:rsidP="00DE74DD">
            <w:pPr>
              <w:jc w:val="both"/>
              <w:rPr>
                <w:rFonts w:ascii="Arial" w:eastAsiaTheme="minorEastAsia" w:hAnsi="Arial" w:cs="Arial"/>
                <w:lang w:eastAsia="mn-MN"/>
              </w:rPr>
            </w:pPr>
            <w:r>
              <w:rPr>
                <w:rFonts w:ascii="Arial" w:eastAsiaTheme="minorEastAsia" w:hAnsi="Arial" w:cs="Arial"/>
                <w:lang w:eastAsia="mn-MN"/>
              </w:rPr>
              <w:t xml:space="preserve">Мөн малчдын амьдралын хэв маяг нүүдлийн байдлаас суурин байдалд шилжих болсонтой холбоотойгоор өвөлжөө, хаваржаа, бэлчээрийн асуудлыг шинэ түвшинд зохицуулах шаардлага урган гарч байна. </w:t>
            </w:r>
          </w:p>
          <w:p w14:paraId="4844DC6C" w14:textId="77777777" w:rsidR="00DE74DD" w:rsidRPr="00791110" w:rsidRDefault="00DE74DD" w:rsidP="00DE74DD">
            <w:pPr>
              <w:jc w:val="both"/>
              <w:rPr>
                <w:rFonts w:ascii="Arial" w:eastAsiaTheme="minorEastAsia" w:hAnsi="Arial" w:cs="Arial"/>
                <w:lang w:val="en-US" w:eastAsia="mn-MN"/>
              </w:rPr>
            </w:pPr>
            <w:r>
              <w:rPr>
                <w:rFonts w:ascii="Arial" w:eastAsiaTheme="minorEastAsia" w:hAnsi="Arial" w:cs="Arial"/>
                <w:lang w:eastAsia="mn-MN"/>
              </w:rPr>
              <w:t xml:space="preserve">Өмнөх жилүүдэд төрөөс иргэдэд газрыг үл хөдлөх эд хөрөнгө, эдийн засгийн чухал баялаг гэж ойлгуулан зах зээлийн эргэлтэд оруулах нөхцөл боломжийг нээж, эзэмшүүлж, ашиглуулахыг гол зорилгоо болгож ирсэн. Үүний үр дүнд иргэд газрын үнэ цэнийг мэдэрч, үр ашиигтай ашиглахыг эрмэлзэж байгаа боловч хариуцлагын асуудал сул байгаагаас газарт хохирол учруулах, нөхөн сэргээхгүй байх, төлөв байдал, чанарыг дордуулах явдал ихсэж байна. Иймд газрын зөв зохистой ашиглалт, хамгаалалт, нөхөн сэргээх асуудлыг үүрэгжүүлэн тусгах шаардлагтай байна. </w:t>
            </w:r>
          </w:p>
        </w:tc>
      </w:tr>
      <w:tr w:rsidR="003404DD" w:rsidRPr="00B65140" w14:paraId="23D8FCBD" w14:textId="77777777" w:rsidTr="00DD2977">
        <w:tc>
          <w:tcPr>
            <w:tcW w:w="562" w:type="dxa"/>
          </w:tcPr>
          <w:p w14:paraId="7E7CB3E7" w14:textId="77777777" w:rsidR="003404DD" w:rsidRPr="00B65140" w:rsidRDefault="003404DD" w:rsidP="00357A9D">
            <w:pPr>
              <w:jc w:val="center"/>
              <w:rPr>
                <w:rFonts w:ascii="Arial" w:eastAsiaTheme="minorEastAsia" w:hAnsi="Arial" w:cs="Arial"/>
                <w:b/>
                <w:lang w:eastAsia="mn-MN"/>
              </w:rPr>
            </w:pPr>
          </w:p>
        </w:tc>
        <w:tc>
          <w:tcPr>
            <w:tcW w:w="2552" w:type="dxa"/>
          </w:tcPr>
          <w:p w14:paraId="110EB1C9" w14:textId="77777777" w:rsidR="003404DD" w:rsidRPr="00B65140" w:rsidRDefault="003404DD" w:rsidP="00357A9D">
            <w:pPr>
              <w:jc w:val="both"/>
              <w:rPr>
                <w:rFonts w:ascii="Arial" w:hAnsi="Arial" w:cs="Arial"/>
              </w:rPr>
            </w:pPr>
          </w:p>
        </w:tc>
        <w:tc>
          <w:tcPr>
            <w:tcW w:w="6808" w:type="dxa"/>
            <w:gridSpan w:val="2"/>
          </w:tcPr>
          <w:p w14:paraId="7BC73213" w14:textId="77777777" w:rsidR="003404DD" w:rsidRPr="00B65140" w:rsidRDefault="003404DD" w:rsidP="00357A9D">
            <w:pPr>
              <w:jc w:val="center"/>
              <w:rPr>
                <w:rFonts w:ascii="Arial" w:eastAsiaTheme="minorEastAsia" w:hAnsi="Arial" w:cs="Arial"/>
                <w:b/>
                <w:i/>
                <w:lang w:eastAsia="mn-MN"/>
              </w:rPr>
            </w:pPr>
            <w:r w:rsidRPr="00B65140">
              <w:rPr>
                <w:rFonts w:ascii="Arial" w:eastAsiaTheme="minorEastAsia" w:hAnsi="Arial" w:cs="Arial"/>
                <w:b/>
                <w:i/>
                <w:lang w:eastAsia="mn-MN"/>
              </w:rPr>
              <w:t>тохиолдол судлах</w:t>
            </w:r>
          </w:p>
        </w:tc>
      </w:tr>
      <w:tr w:rsidR="00791110" w:rsidRPr="00B65140" w14:paraId="00D0D2DC" w14:textId="77777777" w:rsidTr="00060C46">
        <w:tc>
          <w:tcPr>
            <w:tcW w:w="562" w:type="dxa"/>
          </w:tcPr>
          <w:p w14:paraId="56649F9F" w14:textId="77777777" w:rsidR="00791110" w:rsidRPr="00B65140" w:rsidRDefault="00791110" w:rsidP="00357A9D">
            <w:pPr>
              <w:jc w:val="center"/>
              <w:rPr>
                <w:rFonts w:ascii="Arial" w:eastAsiaTheme="minorEastAsia" w:hAnsi="Arial" w:cs="Arial"/>
                <w:b/>
                <w:lang w:eastAsia="mn-MN"/>
              </w:rPr>
            </w:pPr>
            <w:r w:rsidRPr="00B65140">
              <w:rPr>
                <w:rFonts w:ascii="Arial" w:eastAsiaTheme="minorEastAsia" w:hAnsi="Arial" w:cs="Arial"/>
                <w:b/>
                <w:lang w:eastAsia="mn-MN"/>
              </w:rPr>
              <w:t>6</w:t>
            </w:r>
          </w:p>
        </w:tc>
        <w:tc>
          <w:tcPr>
            <w:tcW w:w="2552" w:type="dxa"/>
          </w:tcPr>
          <w:p w14:paraId="6D4C831B" w14:textId="77777777" w:rsidR="00791110" w:rsidRPr="00B65140" w:rsidRDefault="00791110" w:rsidP="00357A9D">
            <w:pPr>
              <w:jc w:val="both"/>
              <w:rPr>
                <w:rFonts w:ascii="Arial" w:hAnsi="Arial" w:cs="Arial"/>
              </w:rPr>
            </w:pPr>
            <w:r w:rsidRPr="00B65140">
              <w:rPr>
                <w:rFonts w:ascii="Arial" w:hAnsi="Arial" w:cs="Arial"/>
              </w:rPr>
              <w:t>урьдчилан тооцоогүй, шинээр бий болсон харилцаа</w:t>
            </w:r>
          </w:p>
        </w:tc>
        <w:tc>
          <w:tcPr>
            <w:tcW w:w="6808" w:type="dxa"/>
            <w:gridSpan w:val="2"/>
          </w:tcPr>
          <w:p w14:paraId="2B4E95AD" w14:textId="77777777" w:rsidR="00791110" w:rsidRPr="00B65140" w:rsidRDefault="00791110" w:rsidP="00791110">
            <w:pPr>
              <w:jc w:val="both"/>
              <w:rPr>
                <w:rFonts w:ascii="Arial" w:eastAsiaTheme="minorEastAsia" w:hAnsi="Arial" w:cs="Arial"/>
                <w:b/>
                <w:lang w:eastAsia="mn-MN"/>
              </w:rPr>
            </w:pPr>
            <w:r w:rsidRPr="00791110">
              <w:rPr>
                <w:rFonts w:ascii="Arial" w:eastAsiaTheme="minorEastAsia" w:hAnsi="Arial" w:cs="Arial"/>
                <w:lang w:eastAsia="mn-MN"/>
              </w:rPr>
              <w:t>Хавсралт 1</w:t>
            </w:r>
            <w:r>
              <w:rPr>
                <w:rFonts w:ascii="Arial" w:eastAsiaTheme="minorEastAsia" w:hAnsi="Arial" w:cs="Arial"/>
                <w:lang w:eastAsia="mn-MN"/>
              </w:rPr>
              <w:t xml:space="preserve">-д нэмж зохицуулах шаардлагатай харилцаануудыг тодорхой дурдав. </w:t>
            </w:r>
          </w:p>
        </w:tc>
      </w:tr>
    </w:tbl>
    <w:p w14:paraId="6636008F" w14:textId="77777777" w:rsidR="00AF35B6" w:rsidRDefault="00AF35B6" w:rsidP="00F47867">
      <w:pPr>
        <w:pStyle w:val="NormalWeb"/>
        <w:spacing w:before="0" w:beforeAutospacing="0" w:after="0" w:afterAutospacing="0"/>
        <w:ind w:firstLine="720"/>
        <w:jc w:val="both"/>
        <w:rPr>
          <w:rFonts w:ascii="Arial" w:eastAsiaTheme="minorHAnsi" w:hAnsi="Arial" w:cs="Arial"/>
          <w:lang w:eastAsia="en-US"/>
        </w:rPr>
      </w:pPr>
    </w:p>
    <w:p w14:paraId="40C06875" w14:textId="77777777" w:rsidR="003404DD" w:rsidRPr="00A109E3" w:rsidRDefault="003404DD" w:rsidP="00F47867">
      <w:pPr>
        <w:pStyle w:val="NormalWeb"/>
        <w:spacing w:before="0" w:beforeAutospacing="0" w:after="0" w:afterAutospacing="0"/>
        <w:ind w:firstLine="720"/>
        <w:jc w:val="both"/>
        <w:rPr>
          <w:rFonts w:ascii="Arial" w:eastAsiaTheme="minorHAnsi" w:hAnsi="Arial" w:cs="Arial"/>
          <w:lang w:eastAsia="en-US"/>
        </w:rPr>
      </w:pPr>
    </w:p>
    <w:p w14:paraId="30743522" w14:textId="77777777" w:rsidR="00352D47" w:rsidRPr="00A109E3" w:rsidRDefault="009210D5" w:rsidP="003404DD">
      <w:pPr>
        <w:pStyle w:val="NormalWeb"/>
        <w:spacing w:before="0" w:beforeAutospacing="0" w:after="0" w:afterAutospacing="0"/>
        <w:ind w:firstLine="720"/>
        <w:jc w:val="center"/>
        <w:rPr>
          <w:rFonts w:ascii="Arial" w:hAnsi="Arial" w:cs="Arial"/>
          <w:b/>
          <w:caps/>
        </w:rPr>
      </w:pPr>
      <w:r w:rsidRPr="00A109E3">
        <w:rPr>
          <w:rFonts w:ascii="Arial" w:hAnsi="Arial" w:cs="Arial"/>
          <w:b/>
          <w:caps/>
        </w:rPr>
        <w:t>Зургаа</w:t>
      </w:r>
      <w:r w:rsidR="00352D47" w:rsidRPr="00A109E3">
        <w:rPr>
          <w:rFonts w:ascii="Arial" w:hAnsi="Arial" w:cs="Arial"/>
          <w:b/>
          <w:caps/>
        </w:rPr>
        <w:t>.</w:t>
      </w:r>
      <w:r w:rsidRPr="00A109E3">
        <w:rPr>
          <w:rFonts w:ascii="Arial" w:hAnsi="Arial" w:cs="Arial"/>
          <w:b/>
          <w:caps/>
        </w:rPr>
        <w:t xml:space="preserve"> </w:t>
      </w:r>
      <w:r w:rsidR="003404DD">
        <w:rPr>
          <w:rFonts w:ascii="Arial" w:hAnsi="Arial" w:cs="Arial"/>
          <w:b/>
          <w:caps/>
        </w:rPr>
        <w:t>ДҮГНЭЛТ</w:t>
      </w:r>
    </w:p>
    <w:p w14:paraId="75273104" w14:textId="77777777" w:rsidR="00FF73A3" w:rsidRPr="00A109E3" w:rsidRDefault="00FF73A3" w:rsidP="00F47867">
      <w:pPr>
        <w:spacing w:after="0" w:line="240" w:lineRule="auto"/>
        <w:ind w:firstLine="720"/>
        <w:jc w:val="both"/>
        <w:rPr>
          <w:rFonts w:ascii="Arial" w:hAnsi="Arial" w:cs="Arial"/>
          <w:sz w:val="24"/>
          <w:szCs w:val="24"/>
        </w:rPr>
      </w:pPr>
    </w:p>
    <w:p w14:paraId="7B905438" w14:textId="77777777" w:rsidR="00EF5A35" w:rsidRDefault="00EF5A35" w:rsidP="00EF5A35">
      <w:pPr>
        <w:spacing w:after="0" w:line="240" w:lineRule="auto"/>
        <w:ind w:firstLine="567"/>
        <w:jc w:val="both"/>
        <w:rPr>
          <w:rFonts w:ascii="Arial" w:eastAsiaTheme="minorEastAsia" w:hAnsi="Arial" w:cs="Arial"/>
          <w:sz w:val="24"/>
          <w:szCs w:val="24"/>
          <w:lang w:eastAsia="mn-MN"/>
        </w:rPr>
      </w:pPr>
      <w:r>
        <w:rPr>
          <w:rFonts w:ascii="Arial" w:eastAsiaTheme="minorEastAsia" w:hAnsi="Arial" w:cs="Arial"/>
          <w:sz w:val="24"/>
          <w:szCs w:val="24"/>
          <w:lang w:eastAsia="mn-MN"/>
        </w:rPr>
        <w:t xml:space="preserve">Газрын тухай хууль нь тодорхой хугацаанд зорилгоо биелүүлж хэрэгжсэн ч өнөөдөр </w:t>
      </w:r>
      <w:r w:rsidRPr="00A109E3">
        <w:rPr>
          <w:rFonts w:ascii="Arial" w:eastAsiaTheme="minorEastAsia" w:hAnsi="Arial" w:cs="Arial"/>
          <w:sz w:val="24"/>
          <w:szCs w:val="24"/>
          <w:lang w:eastAsia="mn-MN"/>
        </w:rPr>
        <w:t>Газрын тухай хуулийн зарим зохицуулалт нийгмийн харилцааны өөрчлөлт, хөгжлөөс хоцорсон, зайлшгүй зохицуулах ёсто</w:t>
      </w:r>
      <w:r>
        <w:rPr>
          <w:rFonts w:ascii="Arial" w:eastAsiaTheme="minorEastAsia" w:hAnsi="Arial" w:cs="Arial"/>
          <w:sz w:val="24"/>
          <w:szCs w:val="24"/>
          <w:lang w:eastAsia="mn-MN"/>
        </w:rPr>
        <w:t>й харилцааг хамарч чадахгүй нөхцөл байдалд хүрсэн байна. Улмаар з</w:t>
      </w:r>
      <w:r w:rsidRPr="00A109E3">
        <w:rPr>
          <w:rFonts w:ascii="Arial" w:eastAsiaTheme="minorEastAsia" w:hAnsi="Arial" w:cs="Arial"/>
          <w:sz w:val="24"/>
          <w:szCs w:val="24"/>
          <w:lang w:eastAsia="mn-MN"/>
        </w:rPr>
        <w:t>ахиргааны байгууллага буюу газрын асуудал эрхэлсэн төрийн захиргааны байгууллага нь эрх хэмжээнийхээ хүрээнд хууль тогтоомжийг хэрэгжүүлэх явцад хүндрэл бэрхшээл үүссэн</w:t>
      </w:r>
      <w:r>
        <w:rPr>
          <w:rFonts w:ascii="Arial" w:eastAsiaTheme="minorEastAsia" w:hAnsi="Arial" w:cs="Arial"/>
          <w:sz w:val="24"/>
          <w:szCs w:val="24"/>
          <w:lang w:eastAsia="mn-MN"/>
        </w:rPr>
        <w:t xml:space="preserve"> байна. </w:t>
      </w:r>
      <w:r w:rsidRPr="00A109E3">
        <w:rPr>
          <w:rFonts w:ascii="Arial" w:eastAsiaTheme="minorEastAsia" w:hAnsi="Arial" w:cs="Arial"/>
          <w:sz w:val="24"/>
          <w:szCs w:val="24"/>
          <w:lang w:eastAsia="mn-MN"/>
        </w:rPr>
        <w:t xml:space="preserve"> </w:t>
      </w:r>
    </w:p>
    <w:p w14:paraId="6AFBEC97" w14:textId="77777777" w:rsidR="00F47867" w:rsidRPr="00A109E3" w:rsidRDefault="00EF5A35" w:rsidP="00EF5A35">
      <w:pPr>
        <w:spacing w:after="0" w:line="240" w:lineRule="auto"/>
        <w:ind w:firstLine="567"/>
        <w:jc w:val="both"/>
        <w:rPr>
          <w:rFonts w:ascii="Arial" w:hAnsi="Arial" w:cs="Arial"/>
          <w:sz w:val="24"/>
          <w:szCs w:val="24"/>
        </w:rPr>
      </w:pPr>
      <w:r>
        <w:rPr>
          <w:rFonts w:ascii="Arial" w:eastAsiaTheme="minorEastAsia" w:hAnsi="Arial" w:cs="Arial"/>
          <w:sz w:val="24"/>
          <w:szCs w:val="24"/>
          <w:lang w:eastAsia="mn-MN"/>
        </w:rPr>
        <w:t xml:space="preserve">Иймд Газрын тухай хуулийн шинэчилсэн найруулгын төслийг боловсруулах нь зүйтэй юм. </w:t>
      </w:r>
    </w:p>
    <w:p w14:paraId="5DB04D9F" w14:textId="77777777" w:rsidR="00FF73A3" w:rsidRPr="00A109E3" w:rsidRDefault="00FF73A3" w:rsidP="00337CEE">
      <w:pPr>
        <w:spacing w:after="0" w:line="240" w:lineRule="auto"/>
        <w:rPr>
          <w:rFonts w:ascii="Arial" w:eastAsia="MS Mincho" w:hAnsi="Arial" w:cs="Arial"/>
          <w:b/>
          <w:sz w:val="24"/>
          <w:szCs w:val="24"/>
          <w:lang w:eastAsia="ja-JP"/>
        </w:rPr>
      </w:pPr>
    </w:p>
    <w:sectPr w:rsidR="00FF73A3" w:rsidRPr="00A109E3" w:rsidSect="00204000">
      <w:pgSz w:w="11906" w:h="16838"/>
      <w:pgMar w:top="993" w:right="707"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2088" w14:textId="77777777" w:rsidR="00C26B47" w:rsidRDefault="00C26B47" w:rsidP="00AF35B6">
      <w:pPr>
        <w:spacing w:after="0" w:line="240" w:lineRule="auto"/>
      </w:pPr>
      <w:r>
        <w:separator/>
      </w:r>
    </w:p>
  </w:endnote>
  <w:endnote w:type="continuationSeparator" w:id="0">
    <w:p w14:paraId="79170AA1" w14:textId="77777777" w:rsidR="00C26B47" w:rsidRDefault="00C26B47" w:rsidP="00AF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B4D6" w14:textId="77777777" w:rsidR="00C26B47" w:rsidRDefault="00C26B47" w:rsidP="00AF35B6">
      <w:pPr>
        <w:spacing w:after="0" w:line="240" w:lineRule="auto"/>
      </w:pPr>
      <w:r>
        <w:separator/>
      </w:r>
    </w:p>
  </w:footnote>
  <w:footnote w:type="continuationSeparator" w:id="0">
    <w:p w14:paraId="218DA504" w14:textId="77777777" w:rsidR="00C26B47" w:rsidRDefault="00C26B47" w:rsidP="00AF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D6E"/>
    <w:multiLevelType w:val="hybridMultilevel"/>
    <w:tmpl w:val="0EF0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5B02"/>
    <w:multiLevelType w:val="hybridMultilevel"/>
    <w:tmpl w:val="605C257A"/>
    <w:lvl w:ilvl="0" w:tplc="4DD4231C">
      <w:start w:val="1"/>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88A3451"/>
    <w:multiLevelType w:val="hybridMultilevel"/>
    <w:tmpl w:val="8AE4EF32"/>
    <w:lvl w:ilvl="0" w:tplc="63481C28">
      <w:start w:val="1"/>
      <w:numFmt w:val="decimal"/>
      <w:lvlText w:val="%1."/>
      <w:lvlJc w:val="left"/>
      <w:pPr>
        <w:ind w:left="1069" w:hanging="360"/>
      </w:pPr>
      <w:rPr>
        <w:rFonts w:hint="default"/>
      </w:rPr>
    </w:lvl>
    <w:lvl w:ilvl="1" w:tplc="04500019" w:tentative="1">
      <w:start w:val="1"/>
      <w:numFmt w:val="lowerLetter"/>
      <w:lvlText w:val="%2."/>
      <w:lvlJc w:val="left"/>
      <w:pPr>
        <w:ind w:left="1789" w:hanging="360"/>
      </w:pPr>
    </w:lvl>
    <w:lvl w:ilvl="2" w:tplc="0450001B" w:tentative="1">
      <w:start w:val="1"/>
      <w:numFmt w:val="lowerRoman"/>
      <w:lvlText w:val="%3."/>
      <w:lvlJc w:val="right"/>
      <w:pPr>
        <w:ind w:left="2509" w:hanging="180"/>
      </w:pPr>
    </w:lvl>
    <w:lvl w:ilvl="3" w:tplc="0450000F" w:tentative="1">
      <w:start w:val="1"/>
      <w:numFmt w:val="decimal"/>
      <w:lvlText w:val="%4."/>
      <w:lvlJc w:val="left"/>
      <w:pPr>
        <w:ind w:left="3229" w:hanging="360"/>
      </w:pPr>
    </w:lvl>
    <w:lvl w:ilvl="4" w:tplc="04500019" w:tentative="1">
      <w:start w:val="1"/>
      <w:numFmt w:val="lowerLetter"/>
      <w:lvlText w:val="%5."/>
      <w:lvlJc w:val="left"/>
      <w:pPr>
        <w:ind w:left="3949" w:hanging="360"/>
      </w:pPr>
    </w:lvl>
    <w:lvl w:ilvl="5" w:tplc="0450001B" w:tentative="1">
      <w:start w:val="1"/>
      <w:numFmt w:val="lowerRoman"/>
      <w:lvlText w:val="%6."/>
      <w:lvlJc w:val="right"/>
      <w:pPr>
        <w:ind w:left="4669" w:hanging="180"/>
      </w:pPr>
    </w:lvl>
    <w:lvl w:ilvl="6" w:tplc="0450000F" w:tentative="1">
      <w:start w:val="1"/>
      <w:numFmt w:val="decimal"/>
      <w:lvlText w:val="%7."/>
      <w:lvlJc w:val="left"/>
      <w:pPr>
        <w:ind w:left="5389" w:hanging="360"/>
      </w:pPr>
    </w:lvl>
    <w:lvl w:ilvl="7" w:tplc="04500019" w:tentative="1">
      <w:start w:val="1"/>
      <w:numFmt w:val="lowerLetter"/>
      <w:lvlText w:val="%8."/>
      <w:lvlJc w:val="left"/>
      <w:pPr>
        <w:ind w:left="6109" w:hanging="360"/>
      </w:pPr>
    </w:lvl>
    <w:lvl w:ilvl="8" w:tplc="0450001B" w:tentative="1">
      <w:start w:val="1"/>
      <w:numFmt w:val="lowerRoman"/>
      <w:lvlText w:val="%9."/>
      <w:lvlJc w:val="right"/>
      <w:pPr>
        <w:ind w:left="6829" w:hanging="180"/>
      </w:pPr>
    </w:lvl>
  </w:abstractNum>
  <w:abstractNum w:abstractNumId="3" w15:restartNumberingAfterBreak="0">
    <w:nsid w:val="0B643AE7"/>
    <w:multiLevelType w:val="hybridMultilevel"/>
    <w:tmpl w:val="EF2C01A4"/>
    <w:lvl w:ilvl="0" w:tplc="7F68550A">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abstractNum w:abstractNumId="4" w15:restartNumberingAfterBreak="0">
    <w:nsid w:val="106B06D9"/>
    <w:multiLevelType w:val="hybridMultilevel"/>
    <w:tmpl w:val="FCDC1AF8"/>
    <w:lvl w:ilvl="0" w:tplc="3042DA36">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abstractNum w:abstractNumId="5" w15:restartNumberingAfterBreak="0">
    <w:nsid w:val="11EF2838"/>
    <w:multiLevelType w:val="hybridMultilevel"/>
    <w:tmpl w:val="8D9C1BC6"/>
    <w:lvl w:ilvl="0" w:tplc="A5F06BB6">
      <w:start w:val="1"/>
      <w:numFmt w:val="decimal"/>
      <w:lvlText w:val="%1."/>
      <w:lvlJc w:val="left"/>
      <w:pPr>
        <w:ind w:left="730" w:hanging="360"/>
      </w:pPr>
      <w:rPr>
        <w:rFonts w:hint="default"/>
      </w:rPr>
    </w:lvl>
    <w:lvl w:ilvl="1" w:tplc="04500019" w:tentative="1">
      <w:start w:val="1"/>
      <w:numFmt w:val="lowerLetter"/>
      <w:lvlText w:val="%2."/>
      <w:lvlJc w:val="left"/>
      <w:pPr>
        <w:ind w:left="1450" w:hanging="360"/>
      </w:pPr>
    </w:lvl>
    <w:lvl w:ilvl="2" w:tplc="0450001B" w:tentative="1">
      <w:start w:val="1"/>
      <w:numFmt w:val="lowerRoman"/>
      <w:lvlText w:val="%3."/>
      <w:lvlJc w:val="right"/>
      <w:pPr>
        <w:ind w:left="2170" w:hanging="180"/>
      </w:pPr>
    </w:lvl>
    <w:lvl w:ilvl="3" w:tplc="0450000F" w:tentative="1">
      <w:start w:val="1"/>
      <w:numFmt w:val="decimal"/>
      <w:lvlText w:val="%4."/>
      <w:lvlJc w:val="left"/>
      <w:pPr>
        <w:ind w:left="2890" w:hanging="360"/>
      </w:pPr>
    </w:lvl>
    <w:lvl w:ilvl="4" w:tplc="04500019" w:tentative="1">
      <w:start w:val="1"/>
      <w:numFmt w:val="lowerLetter"/>
      <w:lvlText w:val="%5."/>
      <w:lvlJc w:val="left"/>
      <w:pPr>
        <w:ind w:left="3610" w:hanging="360"/>
      </w:pPr>
    </w:lvl>
    <w:lvl w:ilvl="5" w:tplc="0450001B" w:tentative="1">
      <w:start w:val="1"/>
      <w:numFmt w:val="lowerRoman"/>
      <w:lvlText w:val="%6."/>
      <w:lvlJc w:val="right"/>
      <w:pPr>
        <w:ind w:left="4330" w:hanging="180"/>
      </w:pPr>
    </w:lvl>
    <w:lvl w:ilvl="6" w:tplc="0450000F" w:tentative="1">
      <w:start w:val="1"/>
      <w:numFmt w:val="decimal"/>
      <w:lvlText w:val="%7."/>
      <w:lvlJc w:val="left"/>
      <w:pPr>
        <w:ind w:left="5050" w:hanging="360"/>
      </w:pPr>
    </w:lvl>
    <w:lvl w:ilvl="7" w:tplc="04500019" w:tentative="1">
      <w:start w:val="1"/>
      <w:numFmt w:val="lowerLetter"/>
      <w:lvlText w:val="%8."/>
      <w:lvlJc w:val="left"/>
      <w:pPr>
        <w:ind w:left="5770" w:hanging="360"/>
      </w:pPr>
    </w:lvl>
    <w:lvl w:ilvl="8" w:tplc="0450001B" w:tentative="1">
      <w:start w:val="1"/>
      <w:numFmt w:val="lowerRoman"/>
      <w:lvlText w:val="%9."/>
      <w:lvlJc w:val="right"/>
      <w:pPr>
        <w:ind w:left="6490" w:hanging="180"/>
      </w:pPr>
    </w:lvl>
  </w:abstractNum>
  <w:abstractNum w:abstractNumId="6" w15:restartNumberingAfterBreak="0">
    <w:nsid w:val="1A555ECE"/>
    <w:multiLevelType w:val="multilevel"/>
    <w:tmpl w:val="89E0C27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4A4EC4"/>
    <w:multiLevelType w:val="hybridMultilevel"/>
    <w:tmpl w:val="8D7C2F8C"/>
    <w:lvl w:ilvl="0" w:tplc="E88614CE">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abstractNum w:abstractNumId="8" w15:restartNumberingAfterBreak="0">
    <w:nsid w:val="1E624CF7"/>
    <w:multiLevelType w:val="multilevel"/>
    <w:tmpl w:val="E04E9A80"/>
    <w:lvl w:ilvl="0">
      <w:start w:val="1"/>
      <w:numFmt w:val="decimal"/>
      <w:lvlText w:val="%1."/>
      <w:lvlJc w:val="left"/>
      <w:pPr>
        <w:ind w:left="360" w:hanging="360"/>
      </w:pPr>
    </w:lvl>
    <w:lvl w:ilvl="1">
      <w:start w:val="2"/>
      <w:numFmt w:val="decimal"/>
      <w:isLgl/>
      <w:lvlText w:val="%1.%2."/>
      <w:lvlJc w:val="left"/>
      <w:pPr>
        <w:ind w:left="675" w:hanging="495"/>
      </w:pPr>
    </w:lvl>
    <w:lvl w:ilvl="2">
      <w:start w:val="3"/>
      <w:numFmt w:val="decimal"/>
      <w:isLgl/>
      <w:lvlText w:val="%1.%2.%3."/>
      <w:lvlJc w:val="left"/>
      <w:pPr>
        <w:ind w:left="1080" w:hanging="720"/>
      </w:pPr>
    </w:lvl>
    <w:lvl w:ilvl="3">
      <w:start w:val="1"/>
      <w:numFmt w:val="decimal"/>
      <w:isLgl/>
      <w:lvlText w:val="%1.%2.%3.%4."/>
      <w:lvlJc w:val="left"/>
      <w:pPr>
        <w:ind w:left="1260" w:hanging="720"/>
      </w:pPr>
    </w:lvl>
    <w:lvl w:ilvl="4">
      <w:start w:val="1"/>
      <w:numFmt w:val="decimal"/>
      <w:isLgl/>
      <w:lvlText w:val="%1.%2.%3.%4.%5."/>
      <w:lvlJc w:val="left"/>
      <w:pPr>
        <w:ind w:left="1800" w:hanging="1080"/>
      </w:pPr>
    </w:lvl>
    <w:lvl w:ilvl="5">
      <w:start w:val="1"/>
      <w:numFmt w:val="decimal"/>
      <w:isLgl/>
      <w:lvlText w:val="%1.%2.%3.%4.%5.%6."/>
      <w:lvlJc w:val="left"/>
      <w:pPr>
        <w:ind w:left="1980" w:hanging="1080"/>
      </w:pPr>
    </w:lvl>
    <w:lvl w:ilvl="6">
      <w:start w:val="1"/>
      <w:numFmt w:val="decimal"/>
      <w:isLgl/>
      <w:lvlText w:val="%1.%2.%3.%4.%5.%6.%7."/>
      <w:lvlJc w:val="left"/>
      <w:pPr>
        <w:ind w:left="2520" w:hanging="1440"/>
      </w:pPr>
    </w:lvl>
    <w:lvl w:ilvl="7">
      <w:start w:val="1"/>
      <w:numFmt w:val="decimal"/>
      <w:isLgl/>
      <w:lvlText w:val="%1.%2.%3.%4.%5.%6.%7.%8."/>
      <w:lvlJc w:val="left"/>
      <w:pPr>
        <w:ind w:left="2700" w:hanging="1440"/>
      </w:pPr>
    </w:lvl>
    <w:lvl w:ilvl="8">
      <w:start w:val="1"/>
      <w:numFmt w:val="decimal"/>
      <w:isLgl/>
      <w:lvlText w:val="%1.%2.%3.%4.%5.%6.%7.%8.%9."/>
      <w:lvlJc w:val="left"/>
      <w:pPr>
        <w:ind w:left="3240" w:hanging="1800"/>
      </w:pPr>
    </w:lvl>
  </w:abstractNum>
  <w:abstractNum w:abstractNumId="9" w15:restartNumberingAfterBreak="0">
    <w:nsid w:val="2778554E"/>
    <w:multiLevelType w:val="hybridMultilevel"/>
    <w:tmpl w:val="C99C1998"/>
    <w:lvl w:ilvl="0" w:tplc="2A6A77AC">
      <w:start w:val="1"/>
      <w:numFmt w:val="bullet"/>
      <w:lvlText w:val="-"/>
      <w:lvlJc w:val="left"/>
      <w:pPr>
        <w:ind w:left="1146" w:hanging="360"/>
      </w:pPr>
      <w:rPr>
        <w:rFonts w:ascii="Times New Roman" w:eastAsia="MS Mincho" w:hAnsi="Times New Roman" w:cs="Times New Roman" w:hint="default"/>
      </w:rPr>
    </w:lvl>
    <w:lvl w:ilvl="1" w:tplc="04500003">
      <w:start w:val="1"/>
      <w:numFmt w:val="bullet"/>
      <w:lvlText w:val="o"/>
      <w:lvlJc w:val="left"/>
      <w:pPr>
        <w:ind w:left="1866" w:hanging="360"/>
      </w:pPr>
      <w:rPr>
        <w:rFonts w:ascii="Courier New" w:hAnsi="Courier New" w:cs="Courier New" w:hint="default"/>
      </w:rPr>
    </w:lvl>
    <w:lvl w:ilvl="2" w:tplc="04500005">
      <w:start w:val="1"/>
      <w:numFmt w:val="bullet"/>
      <w:lvlText w:val=""/>
      <w:lvlJc w:val="left"/>
      <w:pPr>
        <w:ind w:left="2586" w:hanging="360"/>
      </w:pPr>
      <w:rPr>
        <w:rFonts w:ascii="Wingdings" w:hAnsi="Wingdings" w:hint="default"/>
      </w:rPr>
    </w:lvl>
    <w:lvl w:ilvl="3" w:tplc="04500001">
      <w:start w:val="1"/>
      <w:numFmt w:val="bullet"/>
      <w:lvlText w:val=""/>
      <w:lvlJc w:val="left"/>
      <w:pPr>
        <w:ind w:left="3306" w:hanging="360"/>
      </w:pPr>
      <w:rPr>
        <w:rFonts w:ascii="Symbol" w:hAnsi="Symbol" w:hint="default"/>
      </w:rPr>
    </w:lvl>
    <w:lvl w:ilvl="4" w:tplc="04500003">
      <w:start w:val="1"/>
      <w:numFmt w:val="bullet"/>
      <w:lvlText w:val="o"/>
      <w:lvlJc w:val="left"/>
      <w:pPr>
        <w:ind w:left="4026" w:hanging="360"/>
      </w:pPr>
      <w:rPr>
        <w:rFonts w:ascii="Courier New" w:hAnsi="Courier New" w:cs="Courier New" w:hint="default"/>
      </w:rPr>
    </w:lvl>
    <w:lvl w:ilvl="5" w:tplc="04500005">
      <w:start w:val="1"/>
      <w:numFmt w:val="bullet"/>
      <w:lvlText w:val=""/>
      <w:lvlJc w:val="left"/>
      <w:pPr>
        <w:ind w:left="4746" w:hanging="360"/>
      </w:pPr>
      <w:rPr>
        <w:rFonts w:ascii="Wingdings" w:hAnsi="Wingdings" w:hint="default"/>
      </w:rPr>
    </w:lvl>
    <w:lvl w:ilvl="6" w:tplc="04500001">
      <w:start w:val="1"/>
      <w:numFmt w:val="bullet"/>
      <w:lvlText w:val=""/>
      <w:lvlJc w:val="left"/>
      <w:pPr>
        <w:ind w:left="5466" w:hanging="360"/>
      </w:pPr>
      <w:rPr>
        <w:rFonts w:ascii="Symbol" w:hAnsi="Symbol" w:hint="default"/>
      </w:rPr>
    </w:lvl>
    <w:lvl w:ilvl="7" w:tplc="04500003">
      <w:start w:val="1"/>
      <w:numFmt w:val="bullet"/>
      <w:lvlText w:val="o"/>
      <w:lvlJc w:val="left"/>
      <w:pPr>
        <w:ind w:left="6186" w:hanging="360"/>
      </w:pPr>
      <w:rPr>
        <w:rFonts w:ascii="Courier New" w:hAnsi="Courier New" w:cs="Courier New" w:hint="default"/>
      </w:rPr>
    </w:lvl>
    <w:lvl w:ilvl="8" w:tplc="04500005">
      <w:start w:val="1"/>
      <w:numFmt w:val="bullet"/>
      <w:lvlText w:val=""/>
      <w:lvlJc w:val="left"/>
      <w:pPr>
        <w:ind w:left="6906" w:hanging="360"/>
      </w:pPr>
      <w:rPr>
        <w:rFonts w:ascii="Wingdings" w:hAnsi="Wingdings" w:hint="default"/>
      </w:rPr>
    </w:lvl>
  </w:abstractNum>
  <w:abstractNum w:abstractNumId="10" w15:restartNumberingAfterBreak="0">
    <w:nsid w:val="28643601"/>
    <w:multiLevelType w:val="hybridMultilevel"/>
    <w:tmpl w:val="37B455CE"/>
    <w:lvl w:ilvl="0" w:tplc="EF8C7378">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abstractNum w:abstractNumId="11" w15:restartNumberingAfterBreak="0">
    <w:nsid w:val="29C06A99"/>
    <w:multiLevelType w:val="hybridMultilevel"/>
    <w:tmpl w:val="5F7A6AA2"/>
    <w:lvl w:ilvl="0" w:tplc="7D14019E">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2" w15:restartNumberingAfterBreak="0">
    <w:nsid w:val="38B00552"/>
    <w:multiLevelType w:val="hybridMultilevel"/>
    <w:tmpl w:val="3642D820"/>
    <w:lvl w:ilvl="0" w:tplc="E4D43D54">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abstractNum w:abstractNumId="13" w15:restartNumberingAfterBreak="0">
    <w:nsid w:val="4B8D1D71"/>
    <w:multiLevelType w:val="multilevel"/>
    <w:tmpl w:val="B178B83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000000" w:themeColor="text1"/>
      </w:rPr>
    </w:lvl>
    <w:lvl w:ilvl="2">
      <w:start w:val="1"/>
      <w:numFmt w:val="decimal"/>
      <w:isLgl/>
      <w:lvlText w:val="%1.%2.%3."/>
      <w:lvlJc w:val="left"/>
      <w:pPr>
        <w:ind w:left="1440" w:hanging="720"/>
      </w:pPr>
      <w:rPr>
        <w:rFonts w:hint="default"/>
        <w:color w:val="000000" w:themeColor="text1"/>
      </w:rPr>
    </w:lvl>
    <w:lvl w:ilvl="3">
      <w:start w:val="1"/>
      <w:numFmt w:val="decimal"/>
      <w:isLgl/>
      <w:lvlText w:val="%1.%2.%3.%4."/>
      <w:lvlJc w:val="left"/>
      <w:pPr>
        <w:ind w:left="1800" w:hanging="108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2160" w:hanging="144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520" w:hanging="1800"/>
      </w:pPr>
      <w:rPr>
        <w:rFonts w:hint="default"/>
        <w:color w:val="000000" w:themeColor="text1"/>
      </w:rPr>
    </w:lvl>
    <w:lvl w:ilvl="8">
      <w:start w:val="1"/>
      <w:numFmt w:val="decimal"/>
      <w:isLgl/>
      <w:lvlText w:val="%1.%2.%3.%4.%5.%6.%7.%8.%9."/>
      <w:lvlJc w:val="left"/>
      <w:pPr>
        <w:ind w:left="2880" w:hanging="2160"/>
      </w:pPr>
      <w:rPr>
        <w:rFonts w:hint="default"/>
        <w:color w:val="000000" w:themeColor="text1"/>
      </w:rPr>
    </w:lvl>
  </w:abstractNum>
  <w:abstractNum w:abstractNumId="14" w15:restartNumberingAfterBreak="0">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2A416CF"/>
    <w:multiLevelType w:val="hybridMultilevel"/>
    <w:tmpl w:val="75862C86"/>
    <w:lvl w:ilvl="0" w:tplc="AE068CA0">
      <w:start w:val="3"/>
      <w:numFmt w:val="bullet"/>
      <w:lvlText w:val="-"/>
      <w:lvlJc w:val="left"/>
      <w:pPr>
        <w:ind w:left="1080" w:hanging="360"/>
      </w:pPr>
      <w:rPr>
        <w:rFonts w:ascii="Arial" w:eastAsiaTheme="minorEastAsia"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B20A9E"/>
    <w:multiLevelType w:val="hybridMultilevel"/>
    <w:tmpl w:val="A92EF752"/>
    <w:lvl w:ilvl="0" w:tplc="134A438C">
      <w:start w:val="8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6F499B"/>
    <w:multiLevelType w:val="hybridMultilevel"/>
    <w:tmpl w:val="4D902264"/>
    <w:lvl w:ilvl="0" w:tplc="10CCBD28">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8" w15:restartNumberingAfterBreak="0">
    <w:nsid w:val="67DF1BBA"/>
    <w:multiLevelType w:val="hybridMultilevel"/>
    <w:tmpl w:val="46442722"/>
    <w:lvl w:ilvl="0" w:tplc="E0664D10">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B44BA3"/>
    <w:multiLevelType w:val="hybridMultilevel"/>
    <w:tmpl w:val="22EE833C"/>
    <w:lvl w:ilvl="0" w:tplc="E9642E28">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abstractNum w:abstractNumId="20" w15:restartNumberingAfterBreak="0">
    <w:nsid w:val="6C0007BF"/>
    <w:multiLevelType w:val="hybridMultilevel"/>
    <w:tmpl w:val="97E83A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AA4AAC"/>
    <w:multiLevelType w:val="hybridMultilevel"/>
    <w:tmpl w:val="C1A4428E"/>
    <w:lvl w:ilvl="0" w:tplc="F0F0D39C">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abstractNum w:abstractNumId="22" w15:restartNumberingAfterBreak="0">
    <w:nsid w:val="7BEC6275"/>
    <w:multiLevelType w:val="hybridMultilevel"/>
    <w:tmpl w:val="DD4A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1403E"/>
    <w:multiLevelType w:val="hybridMultilevel"/>
    <w:tmpl w:val="BA0275C2"/>
    <w:lvl w:ilvl="0" w:tplc="239C6A18">
      <w:start w:val="1"/>
      <w:numFmt w:val="decimal"/>
      <w:lvlText w:val="%1."/>
      <w:lvlJc w:val="left"/>
      <w:pPr>
        <w:ind w:left="925" w:hanging="360"/>
      </w:pPr>
      <w:rPr>
        <w:rFonts w:hint="default"/>
      </w:rPr>
    </w:lvl>
    <w:lvl w:ilvl="1" w:tplc="04500019" w:tentative="1">
      <w:start w:val="1"/>
      <w:numFmt w:val="lowerLetter"/>
      <w:lvlText w:val="%2."/>
      <w:lvlJc w:val="left"/>
      <w:pPr>
        <w:ind w:left="1645" w:hanging="360"/>
      </w:pPr>
    </w:lvl>
    <w:lvl w:ilvl="2" w:tplc="0450001B" w:tentative="1">
      <w:start w:val="1"/>
      <w:numFmt w:val="lowerRoman"/>
      <w:lvlText w:val="%3."/>
      <w:lvlJc w:val="right"/>
      <w:pPr>
        <w:ind w:left="2365" w:hanging="180"/>
      </w:pPr>
    </w:lvl>
    <w:lvl w:ilvl="3" w:tplc="0450000F" w:tentative="1">
      <w:start w:val="1"/>
      <w:numFmt w:val="decimal"/>
      <w:lvlText w:val="%4."/>
      <w:lvlJc w:val="left"/>
      <w:pPr>
        <w:ind w:left="3085" w:hanging="360"/>
      </w:pPr>
    </w:lvl>
    <w:lvl w:ilvl="4" w:tplc="04500019" w:tentative="1">
      <w:start w:val="1"/>
      <w:numFmt w:val="lowerLetter"/>
      <w:lvlText w:val="%5."/>
      <w:lvlJc w:val="left"/>
      <w:pPr>
        <w:ind w:left="3805" w:hanging="360"/>
      </w:pPr>
    </w:lvl>
    <w:lvl w:ilvl="5" w:tplc="0450001B" w:tentative="1">
      <w:start w:val="1"/>
      <w:numFmt w:val="lowerRoman"/>
      <w:lvlText w:val="%6."/>
      <w:lvlJc w:val="right"/>
      <w:pPr>
        <w:ind w:left="4525" w:hanging="180"/>
      </w:pPr>
    </w:lvl>
    <w:lvl w:ilvl="6" w:tplc="0450000F" w:tentative="1">
      <w:start w:val="1"/>
      <w:numFmt w:val="decimal"/>
      <w:lvlText w:val="%7."/>
      <w:lvlJc w:val="left"/>
      <w:pPr>
        <w:ind w:left="5245" w:hanging="360"/>
      </w:pPr>
    </w:lvl>
    <w:lvl w:ilvl="7" w:tplc="04500019" w:tentative="1">
      <w:start w:val="1"/>
      <w:numFmt w:val="lowerLetter"/>
      <w:lvlText w:val="%8."/>
      <w:lvlJc w:val="left"/>
      <w:pPr>
        <w:ind w:left="5965" w:hanging="360"/>
      </w:pPr>
    </w:lvl>
    <w:lvl w:ilvl="8" w:tplc="0450001B" w:tentative="1">
      <w:start w:val="1"/>
      <w:numFmt w:val="lowerRoman"/>
      <w:lvlText w:val="%9."/>
      <w:lvlJc w:val="right"/>
      <w:pPr>
        <w:ind w:left="6685" w:hanging="180"/>
      </w:pPr>
    </w:lvl>
  </w:abstractNum>
  <w:num w:numId="1" w16cid:durableId="1160804270">
    <w:abstractNumId w:val="11"/>
  </w:num>
  <w:num w:numId="2" w16cid:durableId="55318634">
    <w:abstractNumId w:val="16"/>
  </w:num>
  <w:num w:numId="3" w16cid:durableId="645549251">
    <w:abstractNumId w:val="20"/>
  </w:num>
  <w:num w:numId="4" w16cid:durableId="2105224538">
    <w:abstractNumId w:val="17"/>
  </w:num>
  <w:num w:numId="5" w16cid:durableId="113183267">
    <w:abstractNumId w:val="2"/>
  </w:num>
  <w:num w:numId="6" w16cid:durableId="1768036361">
    <w:abstractNumId w:val="19"/>
  </w:num>
  <w:num w:numId="7" w16cid:durableId="1862091377">
    <w:abstractNumId w:val="7"/>
  </w:num>
  <w:num w:numId="8" w16cid:durableId="2114012140">
    <w:abstractNumId w:val="12"/>
  </w:num>
  <w:num w:numId="9" w16cid:durableId="1268275163">
    <w:abstractNumId w:val="23"/>
  </w:num>
  <w:num w:numId="10" w16cid:durableId="80807590">
    <w:abstractNumId w:val="3"/>
  </w:num>
  <w:num w:numId="11" w16cid:durableId="147403630">
    <w:abstractNumId w:val="10"/>
  </w:num>
  <w:num w:numId="12" w16cid:durableId="45226827">
    <w:abstractNumId w:val="21"/>
  </w:num>
  <w:num w:numId="13" w16cid:durableId="1148593660">
    <w:abstractNumId w:val="4"/>
  </w:num>
  <w:num w:numId="14" w16cid:durableId="1804738893">
    <w:abstractNumId w:val="5"/>
  </w:num>
  <w:num w:numId="15" w16cid:durableId="521473736">
    <w:abstractNumId w:val="9"/>
  </w:num>
  <w:num w:numId="16" w16cid:durableId="1770346980">
    <w:abstractNumId w:val="1"/>
  </w:num>
  <w:num w:numId="17" w16cid:durableId="1742753936">
    <w:abstractNumId w:val="13"/>
  </w:num>
  <w:num w:numId="18" w16cid:durableId="1996178073">
    <w:abstractNumId w:val="22"/>
  </w:num>
  <w:num w:numId="19" w16cid:durableId="1936480573">
    <w:abstractNumId w:val="6"/>
  </w:num>
  <w:num w:numId="20" w16cid:durableId="618995728">
    <w:abstractNumId w:val="0"/>
  </w:num>
  <w:num w:numId="21" w16cid:durableId="509562042">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214366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9991330">
    <w:abstractNumId w:val="14"/>
  </w:num>
  <w:num w:numId="24" w16cid:durableId="826701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47"/>
    <w:rsid w:val="00006F3C"/>
    <w:rsid w:val="00042810"/>
    <w:rsid w:val="00051B9B"/>
    <w:rsid w:val="00055284"/>
    <w:rsid w:val="000630DC"/>
    <w:rsid w:val="000A1955"/>
    <w:rsid w:val="000B206F"/>
    <w:rsid w:val="000D5F39"/>
    <w:rsid w:val="00101810"/>
    <w:rsid w:val="00117411"/>
    <w:rsid w:val="0012253E"/>
    <w:rsid w:val="0015278D"/>
    <w:rsid w:val="001621F6"/>
    <w:rsid w:val="001804A5"/>
    <w:rsid w:val="00196FD4"/>
    <w:rsid w:val="001B47CB"/>
    <w:rsid w:val="001C15C7"/>
    <w:rsid w:val="00204000"/>
    <w:rsid w:val="00254F40"/>
    <w:rsid w:val="002842B4"/>
    <w:rsid w:val="002B35D0"/>
    <w:rsid w:val="002D30CA"/>
    <w:rsid w:val="002F1D34"/>
    <w:rsid w:val="0033290A"/>
    <w:rsid w:val="00337CEE"/>
    <w:rsid w:val="003404DD"/>
    <w:rsid w:val="00344D32"/>
    <w:rsid w:val="00350ACC"/>
    <w:rsid w:val="00352D47"/>
    <w:rsid w:val="00357A9D"/>
    <w:rsid w:val="00361205"/>
    <w:rsid w:val="003B52FA"/>
    <w:rsid w:val="003C246E"/>
    <w:rsid w:val="003F1EF7"/>
    <w:rsid w:val="00410E3B"/>
    <w:rsid w:val="004379A7"/>
    <w:rsid w:val="0048157A"/>
    <w:rsid w:val="004E308F"/>
    <w:rsid w:val="00502CD5"/>
    <w:rsid w:val="005245C8"/>
    <w:rsid w:val="00586393"/>
    <w:rsid w:val="005A22CA"/>
    <w:rsid w:val="005D1444"/>
    <w:rsid w:val="005D40E7"/>
    <w:rsid w:val="005D46C4"/>
    <w:rsid w:val="005F5D42"/>
    <w:rsid w:val="006025E2"/>
    <w:rsid w:val="0063672B"/>
    <w:rsid w:val="00640797"/>
    <w:rsid w:val="0065400F"/>
    <w:rsid w:val="00654E60"/>
    <w:rsid w:val="00664DF0"/>
    <w:rsid w:val="00666A68"/>
    <w:rsid w:val="006D76A9"/>
    <w:rsid w:val="006E7A1E"/>
    <w:rsid w:val="00704CF0"/>
    <w:rsid w:val="00705F6E"/>
    <w:rsid w:val="00742A02"/>
    <w:rsid w:val="00756BB2"/>
    <w:rsid w:val="00787D1C"/>
    <w:rsid w:val="00791110"/>
    <w:rsid w:val="00796C50"/>
    <w:rsid w:val="007C46AB"/>
    <w:rsid w:val="007F2605"/>
    <w:rsid w:val="00801F91"/>
    <w:rsid w:val="00811664"/>
    <w:rsid w:val="0084300F"/>
    <w:rsid w:val="008A4B69"/>
    <w:rsid w:val="008D0EC1"/>
    <w:rsid w:val="008F1E70"/>
    <w:rsid w:val="009210D5"/>
    <w:rsid w:val="009234B9"/>
    <w:rsid w:val="009852B9"/>
    <w:rsid w:val="009A2754"/>
    <w:rsid w:val="009B7F30"/>
    <w:rsid w:val="009D1E5B"/>
    <w:rsid w:val="009E258B"/>
    <w:rsid w:val="009E7289"/>
    <w:rsid w:val="00A109E3"/>
    <w:rsid w:val="00AA7D8D"/>
    <w:rsid w:val="00AD266F"/>
    <w:rsid w:val="00AF35B6"/>
    <w:rsid w:val="00B37A5D"/>
    <w:rsid w:val="00B65140"/>
    <w:rsid w:val="00B872B6"/>
    <w:rsid w:val="00B919BD"/>
    <w:rsid w:val="00B92301"/>
    <w:rsid w:val="00BC00A5"/>
    <w:rsid w:val="00BC490C"/>
    <w:rsid w:val="00C04A9C"/>
    <w:rsid w:val="00C26B47"/>
    <w:rsid w:val="00C70FF1"/>
    <w:rsid w:val="00C96186"/>
    <w:rsid w:val="00D42CB1"/>
    <w:rsid w:val="00D82B62"/>
    <w:rsid w:val="00DC165D"/>
    <w:rsid w:val="00DD2977"/>
    <w:rsid w:val="00DE74DD"/>
    <w:rsid w:val="00E134F6"/>
    <w:rsid w:val="00E51261"/>
    <w:rsid w:val="00E633A1"/>
    <w:rsid w:val="00E722BC"/>
    <w:rsid w:val="00E82412"/>
    <w:rsid w:val="00EA6542"/>
    <w:rsid w:val="00EB0063"/>
    <w:rsid w:val="00EB0DAF"/>
    <w:rsid w:val="00EF5A35"/>
    <w:rsid w:val="00F0338F"/>
    <w:rsid w:val="00F10BED"/>
    <w:rsid w:val="00F30DE6"/>
    <w:rsid w:val="00F47867"/>
    <w:rsid w:val="00F85A7B"/>
    <w:rsid w:val="00FA4CA0"/>
    <w:rsid w:val="00FD3C12"/>
    <w:rsid w:val="00FF73A3"/>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B0F4"/>
  <w15:chartTrackingRefBased/>
  <w15:docId w15:val="{0AE5F2FA-6911-460D-BF18-5F277A42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D47"/>
    <w:pPr>
      <w:spacing w:before="100" w:beforeAutospacing="1" w:after="100" w:afterAutospacing="1" w:line="240" w:lineRule="auto"/>
    </w:pPr>
    <w:rPr>
      <w:rFonts w:ascii="Times New Roman" w:eastAsiaTheme="minorEastAsia" w:hAnsi="Times New Roman" w:cs="Times New Roman"/>
      <w:sz w:val="24"/>
      <w:szCs w:val="24"/>
      <w:lang w:eastAsia="mn-MN"/>
    </w:rPr>
  </w:style>
  <w:style w:type="paragraph" w:styleId="Title">
    <w:name w:val="Title"/>
    <w:basedOn w:val="Normal"/>
    <w:next w:val="Normal"/>
    <w:link w:val="TitleChar"/>
    <w:uiPriority w:val="10"/>
    <w:qFormat/>
    <w:rsid w:val="009E7289"/>
    <w:pPr>
      <w:spacing w:after="0" w:line="240" w:lineRule="auto"/>
      <w:contextualSpacing/>
      <w:jc w:val="center"/>
    </w:pPr>
    <w:rPr>
      <w:rFonts w:asciiTheme="majorHAnsi" w:eastAsiaTheme="majorEastAsia" w:hAnsiTheme="majorHAnsi" w:cstheme="majorBidi"/>
      <w:b/>
      <w:bCs/>
      <w:spacing w:val="-7"/>
      <w:sz w:val="24"/>
      <w:szCs w:val="48"/>
      <w:lang w:val="en-US"/>
    </w:rPr>
  </w:style>
  <w:style w:type="character" w:customStyle="1" w:styleId="TitleChar">
    <w:name w:val="Title Char"/>
    <w:basedOn w:val="DefaultParagraphFont"/>
    <w:link w:val="Title"/>
    <w:uiPriority w:val="10"/>
    <w:rsid w:val="009E7289"/>
    <w:rPr>
      <w:rFonts w:asciiTheme="majorHAnsi" w:eastAsiaTheme="majorEastAsia" w:hAnsiTheme="majorHAnsi" w:cstheme="majorBidi"/>
      <w:b/>
      <w:bCs/>
      <w:spacing w:val="-7"/>
      <w:sz w:val="24"/>
      <w:szCs w:val="48"/>
      <w:lang w:val="en-US"/>
    </w:rPr>
  </w:style>
  <w:style w:type="character" w:customStyle="1" w:styleId="FontStyle13">
    <w:name w:val="Font Style13"/>
    <w:basedOn w:val="DefaultParagraphFont"/>
    <w:uiPriority w:val="99"/>
    <w:rsid w:val="009E7289"/>
    <w:rPr>
      <w:rFonts w:ascii="Arial" w:hAnsi="Arial" w:cs="Arial"/>
      <w:b/>
      <w:bCs/>
      <w:sz w:val="22"/>
      <w:szCs w:val="22"/>
    </w:rPr>
  </w:style>
  <w:style w:type="character" w:styleId="CommentReference">
    <w:name w:val="annotation reference"/>
    <w:basedOn w:val="DefaultParagraphFont"/>
    <w:uiPriority w:val="99"/>
    <w:semiHidden/>
    <w:unhideWhenUsed/>
    <w:rsid w:val="0033290A"/>
    <w:rPr>
      <w:sz w:val="16"/>
      <w:szCs w:val="16"/>
    </w:rPr>
  </w:style>
  <w:style w:type="paragraph" w:styleId="CommentText">
    <w:name w:val="annotation text"/>
    <w:basedOn w:val="Normal"/>
    <w:link w:val="CommentTextChar"/>
    <w:uiPriority w:val="99"/>
    <w:semiHidden/>
    <w:unhideWhenUsed/>
    <w:rsid w:val="0033290A"/>
    <w:pPr>
      <w:spacing w:line="240" w:lineRule="auto"/>
    </w:pPr>
    <w:rPr>
      <w:sz w:val="20"/>
      <w:szCs w:val="20"/>
    </w:rPr>
  </w:style>
  <w:style w:type="character" w:customStyle="1" w:styleId="CommentTextChar">
    <w:name w:val="Comment Text Char"/>
    <w:basedOn w:val="DefaultParagraphFont"/>
    <w:link w:val="CommentText"/>
    <w:uiPriority w:val="99"/>
    <w:semiHidden/>
    <w:rsid w:val="0033290A"/>
    <w:rPr>
      <w:sz w:val="20"/>
      <w:szCs w:val="20"/>
    </w:rPr>
  </w:style>
  <w:style w:type="paragraph" w:styleId="CommentSubject">
    <w:name w:val="annotation subject"/>
    <w:basedOn w:val="CommentText"/>
    <w:next w:val="CommentText"/>
    <w:link w:val="CommentSubjectChar"/>
    <w:uiPriority w:val="99"/>
    <w:semiHidden/>
    <w:unhideWhenUsed/>
    <w:rsid w:val="0033290A"/>
    <w:rPr>
      <w:b/>
      <w:bCs/>
    </w:rPr>
  </w:style>
  <w:style w:type="character" w:customStyle="1" w:styleId="CommentSubjectChar">
    <w:name w:val="Comment Subject Char"/>
    <w:basedOn w:val="CommentTextChar"/>
    <w:link w:val="CommentSubject"/>
    <w:uiPriority w:val="99"/>
    <w:semiHidden/>
    <w:rsid w:val="0033290A"/>
    <w:rPr>
      <w:b/>
      <w:bCs/>
      <w:sz w:val="20"/>
      <w:szCs w:val="20"/>
    </w:rPr>
  </w:style>
  <w:style w:type="paragraph" w:styleId="BalloonText">
    <w:name w:val="Balloon Text"/>
    <w:basedOn w:val="Normal"/>
    <w:link w:val="BalloonTextChar"/>
    <w:uiPriority w:val="99"/>
    <w:semiHidden/>
    <w:unhideWhenUsed/>
    <w:rsid w:val="00332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0A"/>
    <w:rPr>
      <w:rFonts w:ascii="Segoe UI" w:hAnsi="Segoe UI" w:cs="Segoe UI"/>
      <w:sz w:val="18"/>
      <w:szCs w:val="18"/>
    </w:rPr>
  </w:style>
  <w:style w:type="paragraph" w:styleId="ListParagraph">
    <w:name w:val="List Paragraph"/>
    <w:aliases w:val="Хүснэгт"/>
    <w:basedOn w:val="Normal"/>
    <w:link w:val="ListParagraphChar"/>
    <w:uiPriority w:val="34"/>
    <w:qFormat/>
    <w:rsid w:val="009852B9"/>
    <w:pPr>
      <w:ind w:left="720"/>
      <w:contextualSpacing/>
    </w:pPr>
  </w:style>
  <w:style w:type="table" w:styleId="TableGrid">
    <w:name w:val="Table Grid"/>
    <w:basedOn w:val="TableNormal"/>
    <w:uiPriority w:val="39"/>
    <w:rsid w:val="0098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Хүснэгт Char"/>
    <w:basedOn w:val="DefaultParagraphFont"/>
    <w:link w:val="ListParagraph"/>
    <w:uiPriority w:val="34"/>
    <w:rsid w:val="00502CD5"/>
  </w:style>
  <w:style w:type="paragraph" w:customStyle="1" w:styleId="Style10">
    <w:name w:val="Style10"/>
    <w:basedOn w:val="Normal"/>
    <w:uiPriority w:val="99"/>
    <w:rsid w:val="00502CD5"/>
    <w:pPr>
      <w:widowControl w:val="0"/>
      <w:autoSpaceDE w:val="0"/>
      <w:autoSpaceDN w:val="0"/>
      <w:adjustRightInd w:val="0"/>
      <w:spacing w:after="0" w:line="274" w:lineRule="exact"/>
      <w:ind w:firstLine="370"/>
      <w:jc w:val="both"/>
    </w:pPr>
    <w:rPr>
      <w:rFonts w:ascii="Arial" w:eastAsiaTheme="minorEastAsia" w:hAnsi="Arial" w:cs="Arial"/>
      <w:sz w:val="24"/>
      <w:szCs w:val="24"/>
      <w:lang w:val="en-US"/>
    </w:rPr>
  </w:style>
  <w:style w:type="character" w:customStyle="1" w:styleId="FontStyle14">
    <w:name w:val="Font Style14"/>
    <w:basedOn w:val="DefaultParagraphFont"/>
    <w:uiPriority w:val="99"/>
    <w:rsid w:val="00502CD5"/>
    <w:rPr>
      <w:rFonts w:ascii="Arial" w:hAnsi="Arial" w:cs="Arial"/>
      <w:b/>
      <w:bCs/>
      <w:sz w:val="22"/>
      <w:szCs w:val="22"/>
    </w:rPr>
  </w:style>
  <w:style w:type="paragraph" w:customStyle="1" w:styleId="Style5">
    <w:name w:val="Style5"/>
    <w:basedOn w:val="Normal"/>
    <w:uiPriority w:val="99"/>
    <w:rsid w:val="009D1E5B"/>
    <w:pPr>
      <w:widowControl w:val="0"/>
      <w:autoSpaceDE w:val="0"/>
      <w:autoSpaceDN w:val="0"/>
      <w:adjustRightInd w:val="0"/>
      <w:spacing w:after="0" w:line="276" w:lineRule="exact"/>
      <w:ind w:firstLine="725"/>
      <w:jc w:val="both"/>
    </w:pPr>
    <w:rPr>
      <w:rFonts w:ascii="Arial" w:eastAsiaTheme="minorEastAsia" w:hAnsi="Arial" w:cs="Arial"/>
      <w:sz w:val="24"/>
      <w:szCs w:val="24"/>
      <w:lang w:val="en-US"/>
    </w:rPr>
  </w:style>
  <w:style w:type="character" w:customStyle="1" w:styleId="FontStyle15">
    <w:name w:val="Font Style15"/>
    <w:basedOn w:val="DefaultParagraphFont"/>
    <w:uiPriority w:val="99"/>
    <w:rsid w:val="00410E3B"/>
    <w:rPr>
      <w:rFonts w:ascii="Arial" w:hAnsi="Arial" w:cs="Arial"/>
      <w:sz w:val="22"/>
      <w:szCs w:val="22"/>
    </w:rPr>
  </w:style>
  <w:style w:type="character" w:customStyle="1" w:styleId="FontStyle12">
    <w:name w:val="Font Style12"/>
    <w:basedOn w:val="DefaultParagraphFont"/>
    <w:uiPriority w:val="99"/>
    <w:rsid w:val="00D82B62"/>
    <w:rPr>
      <w:rFonts w:ascii="Times New Roman" w:hAnsi="Times New Roman" w:cs="Times New Roman"/>
      <w:sz w:val="18"/>
      <w:szCs w:val="18"/>
    </w:rPr>
  </w:style>
  <w:style w:type="paragraph" w:styleId="Caption">
    <w:name w:val="caption"/>
    <w:basedOn w:val="Normal"/>
    <w:next w:val="Normal"/>
    <w:uiPriority w:val="35"/>
    <w:unhideWhenUsed/>
    <w:qFormat/>
    <w:rsid w:val="00B37A5D"/>
    <w:pPr>
      <w:spacing w:line="252" w:lineRule="auto"/>
      <w:jc w:val="both"/>
    </w:pPr>
    <w:rPr>
      <w:rFonts w:eastAsiaTheme="minorEastAsia"/>
      <w:b/>
      <w:bCs/>
      <w:sz w:val="18"/>
      <w:szCs w:val="18"/>
      <w:lang w:val="en-US"/>
    </w:rPr>
  </w:style>
  <w:style w:type="paragraph" w:styleId="FootnoteText">
    <w:name w:val="footnote text"/>
    <w:basedOn w:val="Normal"/>
    <w:link w:val="FootnoteTextChar"/>
    <w:uiPriority w:val="99"/>
    <w:semiHidden/>
    <w:unhideWhenUsed/>
    <w:rsid w:val="00AF35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5B6"/>
    <w:rPr>
      <w:sz w:val="20"/>
      <w:szCs w:val="20"/>
    </w:rPr>
  </w:style>
  <w:style w:type="character" w:customStyle="1" w:styleId="hps">
    <w:name w:val="hps"/>
    <w:basedOn w:val="DefaultParagraphFont"/>
    <w:rsid w:val="00AF35B6"/>
  </w:style>
  <w:style w:type="character" w:styleId="Strong">
    <w:name w:val="Strong"/>
    <w:basedOn w:val="DefaultParagraphFont"/>
    <w:uiPriority w:val="22"/>
    <w:qFormat/>
    <w:rsid w:val="00C96186"/>
    <w:rPr>
      <w:b/>
      <w:bCs/>
    </w:rPr>
  </w:style>
  <w:style w:type="character" w:styleId="Hyperlink">
    <w:name w:val="Hyperlink"/>
    <w:basedOn w:val="DefaultParagraphFont"/>
    <w:uiPriority w:val="99"/>
    <w:semiHidden/>
    <w:unhideWhenUsed/>
    <w:rsid w:val="007F2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343303">
      <w:bodyDiv w:val="1"/>
      <w:marLeft w:val="0"/>
      <w:marRight w:val="0"/>
      <w:marTop w:val="0"/>
      <w:marBottom w:val="0"/>
      <w:divBdr>
        <w:top w:val="none" w:sz="0" w:space="0" w:color="auto"/>
        <w:left w:val="none" w:sz="0" w:space="0" w:color="auto"/>
        <w:bottom w:val="none" w:sz="0" w:space="0" w:color="auto"/>
        <w:right w:val="none" w:sz="0" w:space="0" w:color="auto"/>
      </w:divBdr>
      <w:divsChild>
        <w:div w:id="307518021">
          <w:marLeft w:val="0"/>
          <w:marRight w:val="0"/>
          <w:marTop w:val="0"/>
          <w:marBottom w:val="0"/>
          <w:divBdr>
            <w:top w:val="none" w:sz="0" w:space="0" w:color="auto"/>
            <w:left w:val="none" w:sz="0" w:space="0" w:color="auto"/>
            <w:bottom w:val="none" w:sz="0" w:space="0" w:color="auto"/>
            <w:right w:val="none" w:sz="0" w:space="0" w:color="auto"/>
          </w:divBdr>
        </w:div>
        <w:div w:id="528840988">
          <w:marLeft w:val="0"/>
          <w:marRight w:val="0"/>
          <w:marTop w:val="0"/>
          <w:marBottom w:val="0"/>
          <w:divBdr>
            <w:top w:val="none" w:sz="0" w:space="0" w:color="auto"/>
            <w:left w:val="none" w:sz="0" w:space="0" w:color="auto"/>
            <w:bottom w:val="none" w:sz="0" w:space="0" w:color="auto"/>
            <w:right w:val="none" w:sz="0" w:space="0" w:color="auto"/>
          </w:divBdr>
        </w:div>
      </w:divsChild>
    </w:div>
    <w:div w:id="20080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C698-1211-4A21-AC47-348939B8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Oyuntungalag M</dc:creator>
  <cp:keywords/>
  <dc:description/>
  <cp:lastModifiedBy>Enkhtuya D</cp:lastModifiedBy>
  <cp:revision>6</cp:revision>
  <cp:lastPrinted>2017-07-25T09:30:00Z</cp:lastPrinted>
  <dcterms:created xsi:type="dcterms:W3CDTF">2017-07-24T10:54:00Z</dcterms:created>
  <dcterms:modified xsi:type="dcterms:W3CDTF">2023-05-05T07:19:00Z</dcterms:modified>
</cp:coreProperties>
</file>